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jc w:val="center"/>
        <w:rPr>
          <w:b/>
          <w:bCs/>
          <w:color w:val="000000"/>
          <w:sz w:val="28"/>
          <w:szCs w:val="28"/>
          <w:lang w:val="en-US" w:eastAsia="ru-RU"/>
        </w:rPr>
      </w:pPr>
      <w:r>
        <w:rPr>
          <w:b/>
          <w:bCs/>
          <w:color w:val="000000"/>
          <w:sz w:val="28"/>
          <w:szCs w:val="28"/>
          <w:lang w:val="en-US" w:eastAsia="ru-RU"/>
        </w:rPr>
        <w:t>АДМИНИСТРАЦИЯ ГОРОДА БЕРДСКА</w:t>
      </w:r>
    </w:p>
    <w:p>
      <w:pPr>
        <w:pStyle w:val="BodyText"/>
        <w:widowControl/>
        <w:spacing w:before="0" w:after="283"/>
        <w:jc w:val="center"/>
        <w:rPr>
          <w:color w:val="000000"/>
        </w:rPr>
      </w:pPr>
      <w:r>
        <w:rPr>
          <w:color w:val="000000"/>
        </w:rPr>
      </w:r>
    </w:p>
    <w:p>
      <w:pPr>
        <w:pStyle w:val="BodyText"/>
        <w:widowControl/>
        <w:spacing w:before="0" w:after="0"/>
        <w:jc w:val="center"/>
        <w:rPr>
          <w:b/>
          <w:color w:val="000000"/>
          <w:sz w:val="36"/>
        </w:rPr>
      </w:pPr>
      <w:r>
        <w:rPr>
          <w:b/>
          <w:color w:val="000000"/>
          <w:sz w:val="36"/>
        </w:rPr>
        <w:t xml:space="preserve">ПОСТАНОВЛЕНИЕ </w:t>
      </w:r>
    </w:p>
    <w:p>
      <w:pPr>
        <w:pStyle w:val="BodyText"/>
        <w:widowControl/>
        <w:spacing w:before="0" w:after="0"/>
        <w:jc w:val="center"/>
        <w:rPr>
          <w:b/>
          <w:color w:val="000000"/>
        </w:rPr>
      </w:pPr>
      <w:r>
        <w:rPr>
          <w:b/>
          <w:color w:val="000000"/>
        </w:rPr>
      </w:r>
    </w:p>
    <w:p>
      <w:pPr>
        <w:pStyle w:val="BodyText"/>
        <w:widowControl/>
        <w:spacing w:before="0" w:after="0"/>
        <w:jc w:val="center"/>
        <w:rPr>
          <w:color w:val="000000"/>
        </w:rPr>
      </w:pPr>
      <w:r>
        <w:rPr>
          <w:color w:val="000000"/>
          <w:sz w:val="28"/>
        </w:rPr>
        <w:t>08.10.2026</w:t>
      </w:r>
      <w:r>
        <w:rPr>
          <w:color w:val="000000"/>
          <w:sz w:val="28"/>
        </w:rPr>
        <w:t xml:space="preserve">                                                                                                    </w:t>
      </w:r>
      <w:r>
        <w:rPr>
          <w:color w:val="000000"/>
          <w:sz w:val="28"/>
          <w:szCs w:val="28"/>
        </w:rPr>
        <w:t xml:space="preserve">№ </w:t>
      </w:r>
      <w:r>
        <w:rPr>
          <w:color w:val="000000"/>
          <w:sz w:val="28"/>
          <w:szCs w:val="28"/>
        </w:rPr>
        <w:t>360</w:t>
      </w:r>
      <w:r>
        <w:rPr>
          <w:color w:val="000000"/>
          <w:sz w:val="28"/>
        </w:rPr>
        <w:t>9/65</w:t>
      </w:r>
    </w:p>
    <w:p>
      <w:pPr>
        <w:pStyle w:val="BodyText"/>
        <w:widowControl/>
        <w:spacing w:before="0" w:after="283"/>
        <w:jc w:val="center"/>
        <w:rPr>
          <w:color w:val="000000"/>
          <w:sz w:val="28"/>
        </w:rPr>
      </w:pPr>
      <w:r>
        <w:rPr>
          <w:color w:val="000000"/>
          <w:sz w:val="28"/>
        </w:rPr>
      </w:r>
    </w:p>
    <w:p>
      <w:pPr>
        <w:pStyle w:val="Normal"/>
        <w:jc w:val="center"/>
        <w:rPr>
          <w:color w:val="00A933"/>
        </w:rPr>
      </w:pPr>
      <w:bookmarkStart w:id="0" w:name="__DdeLink__4099_3116436914"/>
      <w:bookmarkStart w:id="1" w:name="__DdeLink__2341_899682691"/>
      <w:r>
        <w:rPr>
          <w:b w:val="false"/>
          <w:bCs w:val="false"/>
          <w:color w:val="000000"/>
          <w:sz w:val="28"/>
          <w:szCs w:val="28"/>
          <w:lang w:eastAsia="ru-RU"/>
        </w:rPr>
        <w:t>Об</w:t>
      </w:r>
      <w:r>
        <w:rPr>
          <w:b w:val="false"/>
          <w:bCs w:val="false"/>
          <w:color w:val="000000"/>
          <w:sz w:val="28"/>
          <w:szCs w:val="28"/>
          <w:lang w:val="en-US" w:eastAsia="ru-RU"/>
        </w:rPr>
        <w:t xml:space="preserve"> </w:t>
      </w:r>
      <w:r>
        <w:rPr>
          <w:b w:val="false"/>
          <w:bCs w:val="false"/>
          <w:color w:val="000000"/>
          <w:sz w:val="28"/>
          <w:szCs w:val="28"/>
          <w:lang w:eastAsia="ru-RU"/>
        </w:rPr>
        <w:t>утверждении</w:t>
      </w:r>
      <w:r>
        <w:rPr>
          <w:b w:val="false"/>
          <w:bCs w:val="false"/>
          <w:color w:val="000000"/>
          <w:sz w:val="28"/>
          <w:szCs w:val="28"/>
          <w:lang w:val="en-US" w:eastAsia="ru-RU"/>
        </w:rPr>
        <w:t xml:space="preserve"> а</w:t>
      </w:r>
      <w:r>
        <w:rPr>
          <w:b w:val="false"/>
          <w:bCs w:val="false"/>
          <w:color w:val="000000"/>
          <w:sz w:val="28"/>
          <w:szCs w:val="28"/>
          <w:lang w:eastAsia="ru-RU"/>
        </w:rPr>
        <w:t>дминистративного</w:t>
      </w:r>
      <w:r>
        <w:rPr>
          <w:b w:val="false"/>
          <w:bCs w:val="false"/>
          <w:color w:val="000000"/>
          <w:sz w:val="28"/>
          <w:szCs w:val="28"/>
          <w:lang w:val="en-US" w:eastAsia="ru-RU"/>
        </w:rPr>
        <w:t xml:space="preserve"> </w:t>
      </w:r>
      <w:r>
        <w:rPr>
          <w:b w:val="false"/>
          <w:bCs w:val="false"/>
          <w:color w:val="000000"/>
          <w:sz w:val="28"/>
          <w:szCs w:val="28"/>
          <w:lang w:eastAsia="ru-RU"/>
        </w:rPr>
        <w:t>регламента</w:t>
      </w:r>
      <w:r>
        <w:rPr>
          <w:b w:val="false"/>
          <w:bCs w:val="false"/>
          <w:color w:val="000000"/>
          <w:sz w:val="28"/>
          <w:szCs w:val="28"/>
          <w:lang w:val="en-US" w:eastAsia="ru-RU"/>
        </w:rPr>
        <w:t xml:space="preserve"> </w:t>
      </w:r>
      <w:r>
        <w:rPr>
          <w:b w:val="false"/>
          <w:bCs w:val="false"/>
          <w:color w:val="000000"/>
          <w:sz w:val="28"/>
          <w:szCs w:val="28"/>
          <w:lang w:eastAsia="ru-RU"/>
        </w:rPr>
        <w:t>по</w:t>
      </w:r>
      <w:r>
        <w:rPr>
          <w:b w:val="false"/>
          <w:bCs w:val="false"/>
          <w:color w:val="000000"/>
          <w:sz w:val="28"/>
          <w:szCs w:val="28"/>
          <w:lang w:val="en-US" w:eastAsia="ru-RU"/>
        </w:rPr>
        <w:t xml:space="preserve"> </w:t>
      </w:r>
      <w:r>
        <w:rPr>
          <w:b w:val="false"/>
          <w:bCs w:val="false"/>
          <w:color w:val="000000"/>
          <w:sz w:val="28"/>
          <w:szCs w:val="28"/>
          <w:lang w:eastAsia="ru-RU"/>
        </w:rPr>
        <w:t>предоставлению</w:t>
      </w:r>
      <w:r>
        <w:rPr>
          <w:b w:val="false"/>
          <w:bCs w:val="false"/>
          <w:color w:val="000000"/>
          <w:sz w:val="28"/>
          <w:szCs w:val="28"/>
          <w:lang w:val="en-US" w:eastAsia="ru-RU"/>
        </w:rPr>
        <w:t xml:space="preserve"> </w:t>
      </w:r>
      <w:r>
        <w:rPr>
          <w:b w:val="false"/>
          <w:bCs w:val="false"/>
          <w:color w:val="000000"/>
          <w:sz w:val="28"/>
          <w:szCs w:val="28"/>
          <w:lang w:eastAsia="ru-RU"/>
        </w:rPr>
        <w:t>муниципальной услуги «</w:t>
      </w:r>
      <w:bookmarkStart w:id="2" w:name="__DdeLink__4042_934082090"/>
      <w:r>
        <w:rPr>
          <w:b w:val="false"/>
          <w:bCs w:val="false"/>
          <w:i w:val="false"/>
          <w:strike w:val="false"/>
          <w:dstrike w:val="false"/>
          <w:color w:val="000000"/>
          <w:sz w:val="28"/>
          <w:szCs w:val="28"/>
          <w:u w:val="none"/>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bookmarkEnd w:id="2"/>
      <w:r>
        <w:rPr>
          <w:b w:val="false"/>
          <w:bCs w:val="false"/>
          <w:color w:val="000000"/>
          <w:sz w:val="28"/>
          <w:szCs w:val="28"/>
        </w:rPr>
        <w:t>»</w:t>
      </w:r>
      <w:bookmarkEnd w:id="0"/>
      <w:bookmarkEnd w:id="1"/>
    </w:p>
    <w:p>
      <w:pPr>
        <w:pStyle w:val="Normal"/>
        <w:ind w:firstLine="709" w:left="0" w:right="0"/>
        <w:rPr>
          <w:color w:val="000000"/>
          <w:sz w:val="28"/>
          <w:szCs w:val="28"/>
          <w:lang w:val="en-US"/>
        </w:rPr>
      </w:pPr>
      <w:r>
        <w:rPr>
          <w:color w:val="000000"/>
          <w:sz w:val="28"/>
          <w:szCs w:val="28"/>
          <w:lang w:val="en-US"/>
        </w:rPr>
      </w:r>
    </w:p>
    <w:p>
      <w:pPr>
        <w:pStyle w:val="Normal"/>
        <w:ind w:firstLine="709" w:left="0" w:right="0"/>
        <w:rPr>
          <w:color w:val="000000"/>
          <w:sz w:val="28"/>
          <w:szCs w:val="28"/>
          <w:lang w:val="en-US"/>
        </w:rPr>
      </w:pPr>
      <w:r>
        <w:rPr>
          <w:color w:val="000000"/>
          <w:sz w:val="28"/>
          <w:szCs w:val="28"/>
          <w:lang w:val="en-US"/>
        </w:rPr>
      </w:r>
    </w:p>
    <w:p>
      <w:pPr>
        <w:pStyle w:val="Normal"/>
        <w:ind w:firstLine="709" w:left="0" w:right="0"/>
        <w:jc w:val="both"/>
        <w:rPr>
          <w:color w:val="000000"/>
        </w:rPr>
      </w:pPr>
      <w:r>
        <w:rPr>
          <w:b w:val="false"/>
          <w:i w:val="false"/>
          <w:strike w:val="false"/>
          <w:dstrike w:val="false"/>
          <w:color w:val="000000"/>
          <w:spacing w:val="2"/>
          <w:sz w:val="28"/>
          <w:szCs w:val="28"/>
          <w:u w:val="none"/>
          <w:lang w:val="en-US"/>
        </w:rPr>
        <w:t xml:space="preserve">В целях оптимизации, повышения качества предоставления муниципальных услуг, в соответствии с </w:t>
      </w:r>
      <w:r>
        <w:rPr>
          <w:b w:val="false"/>
          <w:i w:val="false"/>
          <w:strike w:val="false"/>
          <w:dstrike w:val="false"/>
          <w:outline w:val="false"/>
          <w:shadow w:val="false"/>
          <w:color w:val="000000"/>
          <w:spacing w:val="2"/>
          <w:sz w:val="24"/>
          <w:szCs w:val="24"/>
          <w:highlight w:val="white"/>
          <w:u w:val="none"/>
          <w:em w:val="none"/>
          <w:lang w:val="en-US" w:eastAsia="ru-RU"/>
        </w:rPr>
        <w:t>ГрК РФ</w:t>
      </w:r>
      <w:r>
        <w:rPr>
          <w:rFonts w:cs="Times New Roman"/>
          <w:b w:val="false"/>
          <w:i w:val="false"/>
          <w:strike w:val="false"/>
          <w:dstrike w:val="false"/>
          <w:color w:val="000000"/>
          <w:spacing w:val="2"/>
          <w:sz w:val="28"/>
          <w:szCs w:val="28"/>
          <w:u w:val="none"/>
          <w:lang w:val="en-US"/>
        </w:rPr>
        <w:t xml:space="preserve">, </w:t>
      </w:r>
      <w:r>
        <w:rPr>
          <w:b w:val="false"/>
          <w:i w:val="false"/>
          <w:strike w:val="false"/>
          <w:dstrike w:val="false"/>
          <w:color w:val="000000"/>
          <w:spacing w:val="2"/>
          <w:sz w:val="28"/>
          <w:szCs w:val="28"/>
          <w:u w:val="none"/>
          <w:lang w:val="en-US"/>
        </w:rPr>
        <w:t>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w:t>
      </w:r>
      <w:bookmarkStart w:id="3" w:name="__DdeLink__5501_60310975"/>
      <w:r>
        <w:rPr>
          <w:b w:val="false"/>
          <w:i w:val="false"/>
          <w:strike w:val="false"/>
          <w:dstrike w:val="false"/>
          <w:color w:val="000000"/>
          <w:spacing w:val="2"/>
          <w:sz w:val="28"/>
          <w:szCs w:val="28"/>
          <w:u w:val="none"/>
          <w:lang w:val="en-US"/>
        </w:rPr>
        <w:t>»</w:t>
      </w:r>
      <w:bookmarkEnd w:id="3"/>
      <w:r>
        <w:rPr>
          <w:b w:val="false"/>
          <w:i w:val="false"/>
          <w:strike w:val="false"/>
          <w:dstrike w:val="false"/>
          <w:color w:val="000000"/>
          <w:spacing w:val="2"/>
          <w:sz w:val="28"/>
          <w:szCs w:val="28"/>
          <w:u w:val="none"/>
          <w:lang w:val="en-US"/>
        </w:rPr>
        <w:t xml:space="preserve">, </w:t>
      </w:r>
      <w:r>
        <w:rPr>
          <w:b w:val="false"/>
          <w:i w:val="false"/>
          <w:caps w:val="false"/>
          <w:smallCaps w:val="false"/>
          <w:strike w:val="false"/>
          <w:dstrike w:val="false"/>
          <w:color w:val="000000"/>
          <w:spacing w:val="0"/>
          <w:sz w:val="28"/>
          <w:szCs w:val="28"/>
          <w:u w:val="none"/>
          <w:lang w:val="en-US"/>
        </w:rPr>
        <w:t>Федеральны</w:t>
      </w:r>
      <w:r>
        <w:rPr>
          <w:rFonts w:eastAsia="Times New Roman" w:cs="Times New Roman"/>
          <w:b w:val="false"/>
          <w:i w:val="false"/>
          <w:caps w:val="false"/>
          <w:smallCaps w:val="false"/>
          <w:strike w:val="false"/>
          <w:dstrike w:val="false"/>
          <w:color w:val="000000"/>
          <w:spacing w:val="0"/>
          <w:kern w:val="0"/>
          <w:sz w:val="28"/>
          <w:szCs w:val="28"/>
          <w:u w:val="none"/>
          <w:lang w:val="en-US" w:eastAsia="en-US" w:bidi="ar-SA"/>
        </w:rPr>
        <w:t>м</w:t>
      </w:r>
      <w:r>
        <w:rPr>
          <w:b w:val="false"/>
          <w:i w:val="false"/>
          <w:caps w:val="false"/>
          <w:smallCaps w:val="false"/>
          <w:strike w:val="false"/>
          <w:dstrike w:val="false"/>
          <w:color w:val="000000"/>
          <w:spacing w:val="0"/>
          <w:sz w:val="28"/>
          <w:szCs w:val="28"/>
          <w:u w:val="none"/>
          <w:lang w:val="en-US"/>
        </w:rPr>
        <w:t xml:space="preserve"> законом от 20.03.2025 № 33-ФЗ «Об общих принципах организации местного самоуправления в единой системе публичной власти», п</w:t>
      </w:r>
      <w:r>
        <w:rPr>
          <w:b w:val="false"/>
          <w:i w:val="false"/>
          <w:caps w:val="false"/>
          <w:smallCaps w:val="false"/>
          <w:strike w:val="false"/>
          <w:dstrike w:val="false"/>
          <w:color w:val="000000"/>
          <w:spacing w:val="2"/>
          <w:sz w:val="28"/>
          <w:szCs w:val="28"/>
          <w:u w:val="none"/>
          <w:lang w:val="en-US"/>
        </w:rPr>
        <w:t>остановлением администрации города Бердска от 11.03.2026 № 845/65 «Об утверждении Порядка разработки и утверждения административных регламентов предоставления муниципальных услуг»</w:t>
      </w:r>
    </w:p>
    <w:p>
      <w:pPr>
        <w:pStyle w:val="Normal"/>
        <w:widowControl/>
        <w:suppressAutoHyphens w:val="true"/>
        <w:bidi w:val="0"/>
        <w:spacing w:lineRule="auto" w:line="240" w:before="0" w:after="0"/>
        <w:ind w:hanging="0" w:left="0" w:right="0"/>
        <w:jc w:val="both"/>
        <w:rPr>
          <w:color w:val="000000"/>
          <w:sz w:val="28"/>
          <w:szCs w:val="28"/>
          <w:lang w:val="en-US"/>
        </w:rPr>
      </w:pPr>
      <w:r>
        <w:rPr>
          <w:color w:val="000000"/>
          <w:sz w:val="28"/>
          <w:szCs w:val="28"/>
          <w:lang w:val="en-US"/>
        </w:rPr>
        <w:t>ПОСТАНОВЛЯЮ:</w:t>
      </w:r>
    </w:p>
    <w:p>
      <w:pPr>
        <w:pStyle w:val="Normal"/>
        <w:keepNext w:val="true"/>
        <w:numPr>
          <w:ilvl w:val="0"/>
          <w:numId w:val="1"/>
        </w:numPr>
        <w:tabs>
          <w:tab w:val="clear" w:pos="720"/>
          <w:tab w:val="left" w:pos="1134" w:leader="none"/>
        </w:tabs>
        <w:spacing w:before="0" w:after="0"/>
        <w:ind w:firstLine="709" w:left="0" w:right="0"/>
        <w:jc w:val="both"/>
        <w:rPr>
          <w:color w:val="000000"/>
        </w:rPr>
      </w:pPr>
      <w:r>
        <w:rPr>
          <w:color w:val="000000"/>
          <w:sz w:val="28"/>
          <w:szCs w:val="28"/>
          <w:lang w:eastAsia="ru-RU"/>
        </w:rPr>
        <w:t xml:space="preserve">Утвердить административный регламент по предоставлению </w:t>
      </w:r>
      <w:r>
        <w:rPr>
          <w:color w:val="000000"/>
          <w:sz w:val="28"/>
          <w:szCs w:val="28"/>
        </w:rPr>
        <w:t>муниципальной</w:t>
      </w:r>
      <w:r>
        <w:rPr>
          <w:color w:val="000000"/>
          <w:sz w:val="28"/>
          <w:szCs w:val="28"/>
          <w:lang w:eastAsia="ru-RU"/>
        </w:rPr>
        <w:t xml:space="preserve"> услуги «</w:t>
      </w:r>
      <w:r>
        <w:rPr>
          <w:b w:val="false"/>
          <w:bCs w:val="false"/>
          <w:i w:val="false"/>
          <w:strike w:val="false"/>
          <w:dstrike w:val="false"/>
          <w:color w:val="000000"/>
          <w:sz w:val="28"/>
          <w:szCs w:val="28"/>
          <w:u w:val="none"/>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color w:val="000000"/>
          <w:sz w:val="28"/>
          <w:szCs w:val="28"/>
        </w:rPr>
        <w:t xml:space="preserve">» </w:t>
      </w:r>
      <w:r>
        <w:rPr>
          <w:rFonts w:cs="Times New Roman"/>
          <w:color w:val="000000"/>
          <w:sz w:val="28"/>
          <w:szCs w:val="28"/>
        </w:rPr>
        <w:t>согласно приложению</w:t>
      </w:r>
      <w:r>
        <w:rPr>
          <w:color w:val="000000"/>
          <w:sz w:val="28"/>
          <w:szCs w:val="28"/>
        </w:rPr>
        <w:t>.</w:t>
      </w:r>
    </w:p>
    <w:p>
      <w:pPr>
        <w:pStyle w:val="Normal"/>
        <w:keepNext w:val="true"/>
        <w:numPr>
          <w:ilvl w:val="0"/>
          <w:numId w:val="1"/>
        </w:numPr>
        <w:tabs>
          <w:tab w:val="clear" w:pos="720"/>
          <w:tab w:val="left" w:pos="1134" w:leader="none"/>
        </w:tabs>
        <w:spacing w:before="0" w:after="0"/>
        <w:ind w:firstLine="680" w:left="0" w:right="0"/>
        <w:jc w:val="both"/>
        <w:rPr>
          <w:color w:val="000000"/>
        </w:rPr>
      </w:pPr>
      <w:r>
        <w:rPr>
          <w:color w:val="000000"/>
          <w:sz w:val="28"/>
          <w:szCs w:val="28"/>
          <w:highlight w:val="white"/>
          <w:lang w:val="en-US"/>
        </w:rPr>
        <w:t>П</w:t>
      </w:r>
      <w:r>
        <w:rPr>
          <w:b w:val="false"/>
          <w:i w:val="false"/>
          <w:caps w:val="false"/>
          <w:smallCaps w:val="false"/>
          <w:color w:val="000000"/>
          <w:spacing w:val="0"/>
          <w:sz w:val="28"/>
          <w:szCs w:val="28"/>
          <w:highlight w:val="white"/>
          <w:lang w:val="en-US"/>
        </w:rPr>
        <w:t>ризнать утратившим силу постановлени</w:t>
      </w:r>
      <w:r>
        <w:rPr>
          <w:rFonts w:eastAsia="Times New Roman" w:cs="Times New Roman"/>
          <w:b w:val="false"/>
          <w:i w:val="false"/>
          <w:caps w:val="false"/>
          <w:smallCaps w:val="false"/>
          <w:color w:val="000000"/>
          <w:spacing w:val="0"/>
          <w:kern w:val="0"/>
          <w:sz w:val="28"/>
          <w:szCs w:val="28"/>
          <w:highlight w:val="white"/>
          <w:lang w:val="en-US" w:eastAsia="en-US" w:bidi="ar-SA"/>
        </w:rPr>
        <w:t>е</w:t>
      </w:r>
      <w:r>
        <w:rPr>
          <w:b w:val="false"/>
          <w:i w:val="false"/>
          <w:caps w:val="false"/>
          <w:smallCaps w:val="false"/>
          <w:color w:val="000000"/>
          <w:spacing w:val="0"/>
          <w:sz w:val="28"/>
          <w:szCs w:val="28"/>
          <w:highlight w:val="white"/>
          <w:lang w:val="en-US"/>
        </w:rPr>
        <w:t xml:space="preserve"> администрации города Бердска </w:t>
      </w:r>
      <w:r>
        <w:rPr>
          <w:color w:val="000000"/>
          <w:sz w:val="28"/>
          <w:szCs w:val="28"/>
          <w:highlight w:val="white"/>
          <w:lang w:val="en-US"/>
        </w:rPr>
        <w:t xml:space="preserve">от </w:t>
      </w:r>
      <w:r>
        <w:rPr>
          <w:rFonts w:eastAsia="Times New Roman" w:cs="Times New Roman"/>
          <w:color w:val="000000"/>
          <w:kern w:val="0"/>
          <w:sz w:val="28"/>
          <w:szCs w:val="28"/>
          <w:highlight w:val="white"/>
          <w:lang w:val="en-US" w:eastAsia="en-US" w:bidi="ar-SA"/>
        </w:rPr>
        <w:t>11</w:t>
      </w:r>
      <w:r>
        <w:rPr>
          <w:color w:val="000000"/>
          <w:sz w:val="28"/>
          <w:szCs w:val="28"/>
          <w:highlight w:val="white"/>
          <w:lang w:val="en-US"/>
        </w:rPr>
        <w:t>.0</w:t>
      </w:r>
      <w:r>
        <w:rPr>
          <w:rFonts w:eastAsia="Times New Roman" w:cs="Times New Roman"/>
          <w:color w:val="000000"/>
          <w:kern w:val="0"/>
          <w:sz w:val="28"/>
          <w:szCs w:val="28"/>
          <w:highlight w:val="white"/>
          <w:lang w:val="en-US" w:eastAsia="en-US" w:bidi="ar-SA"/>
        </w:rPr>
        <w:t>8</w:t>
      </w:r>
      <w:r>
        <w:rPr>
          <w:color w:val="000000"/>
          <w:sz w:val="28"/>
          <w:szCs w:val="28"/>
          <w:highlight w:val="white"/>
          <w:lang w:val="en-US"/>
        </w:rPr>
        <w:t>.202</w:t>
      </w:r>
      <w:r>
        <w:rPr>
          <w:rFonts w:eastAsia="Times New Roman" w:cs="Times New Roman"/>
          <w:color w:val="000000"/>
          <w:kern w:val="0"/>
          <w:sz w:val="28"/>
          <w:szCs w:val="28"/>
          <w:highlight w:val="white"/>
          <w:lang w:val="en-US" w:eastAsia="en-US" w:bidi="ar-SA"/>
        </w:rPr>
        <w:t>6</w:t>
      </w:r>
      <w:r>
        <w:rPr>
          <w:color w:val="000000"/>
          <w:sz w:val="28"/>
          <w:szCs w:val="28"/>
          <w:highlight w:val="white"/>
          <w:lang w:val="en-US"/>
        </w:rPr>
        <w:t xml:space="preserve"> № </w:t>
      </w:r>
      <w:r>
        <w:rPr>
          <w:rFonts w:eastAsia="Times New Roman" w:cs="Times New Roman"/>
          <w:color w:val="000000"/>
          <w:kern w:val="0"/>
          <w:sz w:val="28"/>
          <w:szCs w:val="28"/>
          <w:highlight w:val="white"/>
          <w:lang w:val="en-US" w:eastAsia="en-US" w:bidi="ar-SA"/>
        </w:rPr>
        <w:t>2815</w:t>
      </w:r>
      <w:r>
        <w:rPr>
          <w:color w:val="000000"/>
          <w:sz w:val="28"/>
          <w:szCs w:val="28"/>
          <w:highlight w:val="white"/>
          <w:lang w:val="en-US"/>
        </w:rPr>
        <w:t>/65 Об утверждении административного регламента администрации города Бердска по предоставлению муниципальной услуги «</w:t>
      </w:r>
      <w:r>
        <w:rPr>
          <w:b w:val="false"/>
          <w:bCs w:val="false"/>
          <w:i w:val="false"/>
          <w:strike w:val="false"/>
          <w:dstrike w:val="false"/>
          <w:color w:val="000000"/>
          <w:sz w:val="28"/>
          <w:szCs w:val="28"/>
          <w:highlight w:val="white"/>
          <w:u w:val="none"/>
          <w:lang w:val="en-US"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color w:val="000000"/>
          <w:sz w:val="28"/>
          <w:szCs w:val="28"/>
          <w:highlight w:val="white"/>
          <w:lang w:val="en-US"/>
        </w:rPr>
        <w:t>»</w:t>
      </w:r>
      <w:r>
        <w:rPr>
          <w:b w:val="false"/>
          <w:i w:val="false"/>
          <w:strike w:val="false"/>
          <w:dstrike w:val="false"/>
          <w:color w:val="000000"/>
          <w:sz w:val="28"/>
          <w:szCs w:val="28"/>
          <w:highlight w:val="white"/>
          <w:u w:val="none"/>
          <w:lang w:val="en-US"/>
        </w:rPr>
        <w:t>.</w:t>
      </w:r>
    </w:p>
    <w:p>
      <w:pPr>
        <w:pStyle w:val="Normal"/>
        <w:widowControl/>
        <w:tabs>
          <w:tab w:val="clear" w:pos="720"/>
          <w:tab w:val="left" w:pos="1134" w:leader="none"/>
        </w:tabs>
        <w:bidi w:val="0"/>
        <w:spacing w:lineRule="auto" w:line="240" w:before="0" w:after="0"/>
        <w:ind w:firstLine="680" w:left="0" w:right="0"/>
        <w:jc w:val="both"/>
        <w:rPr>
          <w:color w:val="000000"/>
        </w:rPr>
      </w:pPr>
      <w:r>
        <w:rPr>
          <w:b w:val="false"/>
          <w:i w:val="false"/>
          <w:strike w:val="false"/>
          <w:dstrike w:val="false"/>
          <w:color w:val="000000"/>
          <w:sz w:val="28"/>
          <w:szCs w:val="28"/>
          <w:u w:val="none"/>
          <w:lang w:val="en-US"/>
        </w:rPr>
        <w:t>3. </w:t>
      </w:r>
      <w:r>
        <w:rPr>
          <w:color w:val="000000"/>
          <w:sz w:val="28"/>
          <w:szCs w:val="28"/>
          <w:lang w:val="en-US"/>
        </w:rPr>
        <w:t>Управлению градостроительства администрации города Бердска (Замулина Т.А.) обеспечить исполнение административного регламента предоставления муниципальной услуги «</w:t>
      </w:r>
      <w:r>
        <w:rPr>
          <w:b w:val="false"/>
          <w:bCs w:val="false"/>
          <w:i w:val="false"/>
          <w:strike w:val="false"/>
          <w:dstrike w:val="false"/>
          <w:color w:val="000000"/>
          <w:sz w:val="28"/>
          <w:szCs w:val="28"/>
          <w:highlight w:val="white"/>
          <w:u w:val="none"/>
          <w:lang w:val="en-US"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color w:val="000000"/>
          <w:sz w:val="28"/>
          <w:szCs w:val="28"/>
          <w:lang w:val="en-US"/>
        </w:rPr>
        <w:t>».</w:t>
      </w:r>
    </w:p>
    <w:p>
      <w:pPr>
        <w:pStyle w:val="Normal"/>
        <w:widowControl/>
        <w:tabs>
          <w:tab w:val="clear" w:pos="720"/>
          <w:tab w:val="left" w:pos="1134" w:leader="none"/>
        </w:tabs>
        <w:bidi w:val="0"/>
        <w:spacing w:lineRule="auto" w:line="240" w:before="0" w:after="160"/>
        <w:ind w:firstLine="680" w:left="0" w:right="0"/>
        <w:contextualSpacing/>
        <w:jc w:val="both"/>
        <w:rPr>
          <w:color w:val="000000"/>
        </w:rPr>
      </w:pPr>
      <w:r>
        <w:rPr>
          <w:color w:val="000000"/>
          <w:sz w:val="28"/>
          <w:szCs w:val="28"/>
          <w:lang w:val="en-US"/>
        </w:rPr>
        <w:t>4. </w:t>
      </w:r>
      <w:bookmarkStart w:id="4" w:name="__DdeLink__34985_569655918"/>
      <w:r>
        <w:rPr>
          <w:color w:val="000000"/>
          <w:sz w:val="28"/>
          <w:szCs w:val="28"/>
          <w:lang w:val="en-US"/>
        </w:rPr>
        <w:t>Опубликовать настоящее постановление в печатном издании «Официальный вестник органов местного самоуправления города Бердска «Вестник. Бердск», сетевом издании «Вестник-Бердск» и разместить на официальном сайте администрации города Бердска</w:t>
      </w:r>
      <w:bookmarkEnd w:id="4"/>
      <w:r>
        <w:rPr>
          <w:color w:val="000000"/>
          <w:sz w:val="28"/>
          <w:szCs w:val="28"/>
          <w:lang w:val="en-US"/>
        </w:rPr>
        <w:t>.</w:t>
      </w:r>
    </w:p>
    <w:p>
      <w:pPr>
        <w:pStyle w:val="Normal"/>
        <w:widowControl/>
        <w:tabs>
          <w:tab w:val="clear" w:pos="720"/>
          <w:tab w:val="left" w:pos="1134" w:leader="none"/>
        </w:tabs>
        <w:bidi w:val="0"/>
        <w:spacing w:lineRule="auto" w:line="240" w:before="0" w:after="160"/>
        <w:ind w:firstLine="680" w:left="0" w:right="0"/>
        <w:contextualSpacing/>
        <w:jc w:val="both"/>
        <w:rPr>
          <w:color w:val="000000"/>
          <w:sz w:val="28"/>
          <w:szCs w:val="28"/>
          <w:lang w:val="en-US"/>
        </w:rPr>
      </w:pPr>
      <w:r>
        <w:rPr>
          <w:color w:val="000000"/>
          <w:sz w:val="28"/>
          <w:szCs w:val="28"/>
          <w:lang w:val="en-US"/>
        </w:rPr>
        <w:t>5. Настоящее постановление вступает в силу со дня его опубликования.</w:t>
      </w:r>
    </w:p>
    <w:p>
      <w:pPr>
        <w:pStyle w:val="Normal"/>
        <w:widowControl/>
        <w:tabs>
          <w:tab w:val="clear" w:pos="720"/>
          <w:tab w:val="left" w:pos="1134" w:leader="none"/>
        </w:tabs>
        <w:bidi w:val="0"/>
        <w:spacing w:lineRule="auto" w:line="240" w:before="0" w:after="160"/>
        <w:ind w:firstLine="680" w:left="0" w:right="0"/>
        <w:contextualSpacing/>
        <w:jc w:val="both"/>
        <w:rPr>
          <w:color w:val="000000"/>
        </w:rPr>
      </w:pPr>
      <w:r>
        <w:rPr>
          <w:color w:val="000000"/>
          <w:sz w:val="28"/>
          <w:szCs w:val="28"/>
          <w:lang w:val="en-US"/>
        </w:rPr>
        <w:t xml:space="preserve">6. Контроль по исполнению настоящего постановления возложить на заместителя главы администрации по строительству </w:t>
      </w:r>
      <w:r>
        <w:rPr>
          <w:rFonts w:eastAsia="Times New Roman" w:cs="Times New Roman"/>
          <w:color w:val="000000"/>
          <w:kern w:val="0"/>
          <w:sz w:val="28"/>
          <w:szCs w:val="28"/>
          <w:lang w:val="en-US" w:eastAsia="en-US" w:bidi="ar-SA"/>
        </w:rPr>
        <w:t>Строкова</w:t>
      </w:r>
      <w:r>
        <w:rPr>
          <w:color w:val="000000"/>
          <w:sz w:val="28"/>
          <w:szCs w:val="28"/>
          <w:lang w:val="en-US"/>
        </w:rPr>
        <w:t xml:space="preserve"> </w:t>
      </w:r>
      <w:r>
        <w:rPr>
          <w:rFonts w:eastAsia="Times New Roman" w:cs="Times New Roman"/>
          <w:color w:val="000000"/>
          <w:kern w:val="0"/>
          <w:sz w:val="28"/>
          <w:szCs w:val="28"/>
          <w:lang w:val="en-US" w:eastAsia="en-US" w:bidi="ar-SA"/>
        </w:rPr>
        <w:t>М</w:t>
      </w:r>
      <w:r>
        <w:rPr>
          <w:color w:val="000000"/>
          <w:sz w:val="28"/>
          <w:szCs w:val="28"/>
          <w:lang w:val="en-US"/>
        </w:rPr>
        <w:t>.</w:t>
      </w:r>
      <w:r>
        <w:rPr>
          <w:rFonts w:eastAsia="Times New Roman" w:cs="Times New Roman"/>
          <w:color w:val="000000"/>
          <w:kern w:val="0"/>
          <w:sz w:val="28"/>
          <w:szCs w:val="28"/>
          <w:lang w:val="en-US" w:eastAsia="en-US" w:bidi="ar-SA"/>
        </w:rPr>
        <w:t>Ю</w:t>
      </w:r>
      <w:r>
        <w:rPr>
          <w:color w:val="000000"/>
          <w:sz w:val="28"/>
          <w:szCs w:val="28"/>
          <w:lang w:val="en-US"/>
        </w:rPr>
        <w:t>.</w:t>
      </w:r>
    </w:p>
    <w:p>
      <w:pPr>
        <w:pStyle w:val="Normal"/>
        <w:keepNext w:val="true"/>
        <w:tabs>
          <w:tab w:val="clear" w:pos="720"/>
          <w:tab w:val="left" w:pos="1134" w:leader="none"/>
        </w:tabs>
        <w:spacing w:before="0" w:after="160"/>
        <w:ind w:hanging="0" w:left="0" w:right="0"/>
        <w:contextualSpacing/>
        <w:jc w:val="both"/>
        <w:rPr>
          <w:color w:val="000000"/>
          <w:sz w:val="28"/>
          <w:szCs w:val="28"/>
        </w:rPr>
      </w:pPr>
      <w:r>
        <w:rPr>
          <w:color w:val="000000"/>
          <w:sz w:val="28"/>
          <w:szCs w:val="28"/>
        </w:rPr>
      </w:r>
    </w:p>
    <w:p>
      <w:pPr>
        <w:pStyle w:val="Normal"/>
        <w:tabs>
          <w:tab w:val="clear" w:pos="720"/>
          <w:tab w:val="left" w:pos="1134" w:leader="none"/>
        </w:tabs>
        <w:spacing w:before="0" w:after="160"/>
        <w:ind w:hanging="0" w:left="0" w:right="0"/>
        <w:contextualSpacing/>
        <w:jc w:val="both"/>
        <w:rPr>
          <w:color w:val="000000"/>
          <w:sz w:val="28"/>
          <w:szCs w:val="28"/>
        </w:rPr>
      </w:pPr>
      <w:r>
        <w:rPr>
          <w:color w:val="000000"/>
          <w:sz w:val="28"/>
          <w:szCs w:val="28"/>
        </w:rPr>
      </w:r>
    </w:p>
    <w:p>
      <w:pPr>
        <w:pStyle w:val="Normal"/>
        <w:tabs>
          <w:tab w:val="clear" w:pos="720"/>
          <w:tab w:val="left" w:pos="1134" w:leader="none"/>
        </w:tabs>
        <w:spacing w:before="0" w:after="160"/>
        <w:contextualSpacing/>
        <w:jc w:val="both"/>
        <w:rPr>
          <w:color w:val="000000"/>
          <w:sz w:val="28"/>
          <w:szCs w:val="28"/>
        </w:rPr>
      </w:pPr>
      <w:r>
        <w:rPr>
          <w:color w:val="000000"/>
          <w:sz w:val="28"/>
          <w:szCs w:val="28"/>
        </w:rPr>
        <w:t>Глава города Бердска                                                                                  С.Ю. Лапицкий</w:t>
      </w:r>
    </w:p>
    <w:p>
      <w:pPr>
        <w:pStyle w:val="Normal"/>
        <w:keepNext w:val="true"/>
        <w:tabs>
          <w:tab w:val="clear" w:pos="720"/>
          <w:tab w:val="left" w:pos="1134" w:leader="none"/>
        </w:tabs>
        <w:spacing w:before="0" w:after="160"/>
        <w:ind w:firstLine="737" w:left="0" w:right="0"/>
        <w:contextualSpacing/>
        <w:jc w:val="center"/>
        <w:rPr>
          <w:color w:val="000000"/>
          <w:sz w:val="31"/>
          <w:szCs w:val="27"/>
          <w:highlight w:val="white"/>
        </w:rPr>
      </w:pPr>
      <w:r>
        <w:rPr>
          <w:color w:val="000000"/>
          <w:sz w:val="31"/>
          <w:szCs w:val="27"/>
          <w:highlight w:val="white"/>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tabs>
          <w:tab w:val="clear" w:pos="720"/>
          <w:tab w:val="left" w:pos="1134" w:leader="none"/>
        </w:tabs>
        <w:spacing w:before="0" w:after="160"/>
        <w:ind w:firstLine="737" w:left="0" w:right="0"/>
        <w:contextualSpacing/>
        <w:jc w:val="center"/>
        <w:rPr>
          <w:color w:val="000000"/>
          <w:sz w:val="31"/>
          <w:szCs w:val="27"/>
        </w:rPr>
      </w:pPr>
      <w:r>
        <w:rPr>
          <w:color w:val="000000"/>
          <w:sz w:val="31"/>
          <w:szCs w:val="27"/>
        </w:rPr>
      </w:r>
    </w:p>
    <w:p>
      <w:pPr>
        <w:pStyle w:val="Normal"/>
        <w:keepNext w:val="true"/>
        <w:widowControl/>
        <w:bidi w:val="0"/>
        <w:spacing w:lineRule="auto" w:line="240" w:before="0" w:after="0"/>
        <w:ind w:hanging="0" w:left="0" w:right="0"/>
        <w:jc w:val="both"/>
        <w:rPr>
          <w:color w:val="000000"/>
          <w:sz w:val="18"/>
          <w:szCs w:val="18"/>
          <w:lang w:val="en-US" w:eastAsia="ru-RU"/>
        </w:rPr>
      </w:pPr>
      <w:r>
        <w:rPr>
          <w:color w:val="000000"/>
          <w:sz w:val="18"/>
          <w:szCs w:val="18"/>
          <w:lang w:val="en-US" w:eastAsia="ru-RU"/>
        </w:rPr>
      </w:r>
    </w:p>
    <w:p>
      <w:pPr>
        <w:pStyle w:val="Normal"/>
        <w:widowControl/>
        <w:bidi w:val="0"/>
        <w:spacing w:lineRule="auto" w:line="240" w:before="0" w:after="0"/>
        <w:ind w:hanging="0" w:left="0" w:right="0"/>
        <w:jc w:val="both"/>
        <w:rPr>
          <w:color w:val="000000"/>
          <w:sz w:val="18"/>
          <w:szCs w:val="18"/>
          <w:lang w:val="en-US" w:eastAsia="ru-RU"/>
        </w:rPr>
      </w:pPr>
      <w:r>
        <w:rPr>
          <w:color w:val="000000"/>
          <w:sz w:val="18"/>
          <w:szCs w:val="18"/>
          <w:lang w:val="en-US" w:eastAsia="ru-RU"/>
        </w:rPr>
        <w:t>Т.А.Замулина</w:t>
      </w:r>
    </w:p>
    <w:p>
      <w:pPr>
        <w:pStyle w:val="Normal"/>
        <w:widowControl/>
        <w:bidi w:val="0"/>
        <w:spacing w:lineRule="auto" w:line="240" w:before="0" w:after="0"/>
        <w:ind w:hanging="0" w:left="0" w:right="0"/>
        <w:jc w:val="both"/>
        <w:rPr>
          <w:color w:val="000000"/>
          <w:sz w:val="18"/>
          <w:szCs w:val="18"/>
          <w:lang w:val="en-US" w:eastAsia="ru-RU"/>
        </w:rPr>
      </w:pPr>
      <w:r>
        <w:rPr>
          <w:color w:val="000000"/>
          <w:sz w:val="18"/>
          <w:szCs w:val="18"/>
          <w:lang w:val="en-US" w:eastAsia="ru-RU"/>
        </w:rPr>
        <w:t>20525</w:t>
      </w:r>
      <w:r>
        <w:br w:type="page"/>
      </w:r>
    </w:p>
    <w:p>
      <w:pPr>
        <w:pStyle w:val="Normal"/>
        <w:spacing w:before="0" w:after="0"/>
        <w:ind w:firstLine="709" w:left="0" w:right="0"/>
        <w:jc w:val="both"/>
        <w:rPr>
          <w:color w:val="000000"/>
          <w:sz w:val="28"/>
          <w:szCs w:val="28"/>
          <w:lang w:val="en-US" w:eastAsia="ru-RU"/>
        </w:rPr>
      </w:pPr>
      <w:r>
        <w:rPr>
          <w:color w:val="000000"/>
          <w:sz w:val="28"/>
          <w:szCs w:val="28"/>
          <w:lang w:val="en-US" w:eastAsia="ru-RU"/>
        </w:rPr>
      </w:r>
    </w:p>
    <w:p>
      <w:pPr>
        <w:pStyle w:val="Normal"/>
        <w:pageBreakBefore w:val="false"/>
        <w:spacing w:before="12" w:after="0"/>
        <w:ind w:hanging="0" w:left="5669" w:right="0"/>
        <w:jc w:val="center"/>
        <w:rPr>
          <w:color w:val="000000"/>
          <w:sz w:val="28"/>
          <w:szCs w:val="28"/>
        </w:rPr>
      </w:pPr>
      <w:r>
        <w:rPr>
          <w:color w:val="000000"/>
          <w:sz w:val="28"/>
          <w:szCs w:val="28"/>
        </w:rPr>
        <w:t>ПРИЛОЖЕНИЕ</w:t>
      </w:r>
    </w:p>
    <w:p>
      <w:pPr>
        <w:pStyle w:val="Normal"/>
        <w:spacing w:before="12" w:after="0"/>
        <w:ind w:hanging="0" w:left="5669" w:right="0"/>
        <w:jc w:val="center"/>
        <w:rPr>
          <w:color w:val="000000"/>
          <w:sz w:val="28"/>
          <w:szCs w:val="28"/>
        </w:rPr>
      </w:pPr>
      <w:r>
        <w:rPr>
          <w:color w:val="000000"/>
          <w:sz w:val="28"/>
          <w:szCs w:val="28"/>
        </w:rPr>
        <w:t>к постановлению администрации</w:t>
      </w:r>
    </w:p>
    <w:p>
      <w:pPr>
        <w:pStyle w:val="Normal"/>
        <w:spacing w:before="12" w:after="0"/>
        <w:ind w:hanging="0" w:left="5669" w:right="0"/>
        <w:jc w:val="center"/>
        <w:rPr>
          <w:color w:val="000000"/>
          <w:sz w:val="28"/>
          <w:szCs w:val="28"/>
        </w:rPr>
      </w:pPr>
      <w:r>
        <w:rPr>
          <w:color w:val="000000"/>
          <w:sz w:val="28"/>
          <w:szCs w:val="28"/>
        </w:rPr>
        <w:t>города Бердска</w:t>
      </w:r>
    </w:p>
    <w:p>
      <w:pPr>
        <w:pStyle w:val="Normal"/>
        <w:spacing w:before="12" w:after="0"/>
        <w:ind w:hanging="0" w:left="5669" w:right="0"/>
        <w:jc w:val="center"/>
        <w:rPr>
          <w:color w:val="000000"/>
          <w:sz w:val="28"/>
          <w:szCs w:val="28"/>
          <w:lang w:val="en-US"/>
        </w:rPr>
      </w:pPr>
      <w:r>
        <w:rPr>
          <w:color w:val="000000"/>
          <w:sz w:val="28"/>
          <w:szCs w:val="28"/>
          <w:lang w:val="en-US"/>
        </w:rPr>
        <w:t xml:space="preserve">от </w:t>
      </w:r>
      <w:r>
        <w:rPr>
          <w:color w:val="000000"/>
          <w:sz w:val="28"/>
          <w:szCs w:val="28"/>
          <w:lang w:val="en-US"/>
        </w:rPr>
        <w:t>08.10.2026</w:t>
      </w:r>
      <w:r>
        <w:rPr>
          <w:color w:val="000000"/>
          <w:sz w:val="28"/>
          <w:szCs w:val="28"/>
          <w:lang w:val="en-US"/>
        </w:rPr>
        <w:t xml:space="preserve"> № </w:t>
      </w:r>
      <w:r>
        <w:rPr>
          <w:color w:val="000000"/>
          <w:sz w:val="28"/>
          <w:szCs w:val="28"/>
          <w:lang w:val="en-US"/>
        </w:rPr>
        <w:t>3609/65</w:t>
      </w:r>
    </w:p>
    <w:p>
      <w:pPr>
        <w:pStyle w:val="Normal"/>
        <w:ind w:hanging="0" w:left="7371" w:right="0"/>
        <w:jc w:val="center"/>
        <w:rPr>
          <w:b/>
          <w:bCs/>
          <w:color w:val="000000"/>
          <w:sz w:val="28"/>
          <w:szCs w:val="28"/>
          <w:lang w:val="en-US" w:eastAsia="ru-RU"/>
        </w:rPr>
      </w:pPr>
      <w:r>
        <w:rPr>
          <w:b/>
          <w:bCs/>
          <w:color w:val="000000"/>
          <w:sz w:val="28"/>
          <w:szCs w:val="28"/>
          <w:lang w:val="en-US" w:eastAsia="ru-RU"/>
        </w:rPr>
      </w:r>
    </w:p>
    <w:p>
      <w:pPr>
        <w:pStyle w:val="Normal"/>
        <w:jc w:val="center"/>
        <w:rPr>
          <w:color w:val="000000"/>
        </w:rPr>
      </w:pPr>
      <w:r>
        <w:rPr>
          <w:b/>
          <w:bCs/>
          <w:color w:val="000000"/>
          <w:sz w:val="28"/>
          <w:szCs w:val="28"/>
          <w:lang w:eastAsia="ru-RU"/>
        </w:rPr>
        <w:t>АДМИНИСТРАТИВНЫЙ</w:t>
      </w:r>
      <w:r>
        <w:rPr>
          <w:b/>
          <w:bCs/>
          <w:color w:val="000000"/>
          <w:sz w:val="28"/>
          <w:szCs w:val="28"/>
          <w:lang w:val="en-US" w:eastAsia="ru-RU"/>
        </w:rPr>
        <w:t xml:space="preserve"> </w:t>
      </w:r>
      <w:r>
        <w:rPr>
          <w:b/>
          <w:bCs/>
          <w:color w:val="000000"/>
          <w:sz w:val="28"/>
          <w:szCs w:val="28"/>
          <w:lang w:eastAsia="ru-RU"/>
        </w:rPr>
        <w:t>РЕГЛАМЕНТ</w:t>
      </w:r>
    </w:p>
    <w:p>
      <w:pPr>
        <w:pStyle w:val="Normal"/>
        <w:jc w:val="center"/>
        <w:rPr>
          <w:b/>
          <w:bCs/>
        </w:rPr>
      </w:pPr>
      <w:r>
        <w:rPr>
          <w:b/>
          <w:bCs/>
          <w:color w:val="000000"/>
          <w:sz w:val="28"/>
          <w:szCs w:val="28"/>
          <w:lang w:eastAsia="ru-RU"/>
        </w:rPr>
        <w:t>по</w:t>
      </w:r>
      <w:r>
        <w:rPr>
          <w:b/>
          <w:bCs/>
          <w:color w:val="000000"/>
          <w:sz w:val="28"/>
          <w:szCs w:val="28"/>
          <w:lang w:val="en-US" w:eastAsia="ru-RU"/>
        </w:rPr>
        <w:t xml:space="preserve"> </w:t>
      </w:r>
      <w:r>
        <w:rPr>
          <w:b/>
          <w:bCs/>
          <w:color w:val="000000"/>
          <w:sz w:val="28"/>
          <w:szCs w:val="28"/>
          <w:lang w:eastAsia="ru-RU"/>
        </w:rPr>
        <w:t>предоставлению</w:t>
      </w:r>
      <w:r>
        <w:rPr>
          <w:b/>
          <w:bCs/>
          <w:color w:val="000000"/>
          <w:sz w:val="28"/>
          <w:szCs w:val="28"/>
          <w:lang w:val="en-US" w:eastAsia="ru-RU"/>
        </w:rPr>
        <w:t xml:space="preserve"> </w:t>
      </w:r>
      <w:r>
        <w:rPr>
          <w:b/>
          <w:bCs/>
          <w:color w:val="000000"/>
          <w:sz w:val="28"/>
          <w:szCs w:val="28"/>
          <w:lang w:eastAsia="ru-RU"/>
        </w:rPr>
        <w:t>муниципальной услуги «</w:t>
      </w:r>
      <w:r>
        <w:rPr>
          <w:b/>
          <w:bCs/>
          <w:i w:val="false"/>
          <w:strike w:val="false"/>
          <w:dstrike w:val="false"/>
          <w:color w:val="000000"/>
          <w:sz w:val="28"/>
          <w:szCs w:val="28"/>
          <w:highlight w:val="white"/>
          <w:u w:val="none"/>
          <w:lang w:val="en-US"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b/>
          <w:bCs/>
          <w:color w:val="000000"/>
          <w:sz w:val="28"/>
          <w:szCs w:val="28"/>
        </w:rPr>
        <w:t>»</w:t>
      </w:r>
    </w:p>
    <w:p>
      <w:pPr>
        <w:pStyle w:val="Normal"/>
        <w:ind w:firstLine="709" w:left="0" w:right="0"/>
        <w:rPr>
          <w:rFonts w:eastAsia="Calibri"/>
          <w:color w:val="000000"/>
          <w:sz w:val="28"/>
          <w:szCs w:val="28"/>
        </w:rPr>
      </w:pPr>
      <w:r>
        <w:rPr>
          <w:rFonts w:eastAsia="Calibri"/>
          <w:color w:val="000000"/>
          <w:sz w:val="28"/>
          <w:szCs w:val="28"/>
        </w:rPr>
      </w:r>
    </w:p>
    <w:p>
      <w:pPr>
        <w:pStyle w:val="Normal"/>
        <w:keepNext w:val="true"/>
        <w:keepLines/>
        <w:numPr>
          <w:ilvl w:val="0"/>
          <w:numId w:val="0"/>
        </w:numPr>
        <w:spacing w:before="240" w:after="160"/>
        <w:ind w:hanging="0" w:left="0"/>
        <w:jc w:val="center"/>
        <w:outlineLvl w:val="0"/>
        <w:rPr>
          <w:color w:val="000000"/>
        </w:rPr>
      </w:pPr>
      <w:r>
        <w:rPr>
          <w:rFonts w:eastAsia="Yu Gothic Light"/>
          <w:b/>
          <w:bCs/>
          <w:color w:val="000000"/>
          <w:sz w:val="28"/>
          <w:szCs w:val="28"/>
          <w:lang w:val="en-US"/>
        </w:rPr>
        <w:t xml:space="preserve">I. </w:t>
      </w:r>
      <w:r>
        <w:rPr>
          <w:rFonts w:eastAsia="Yu Gothic Light"/>
          <w:b/>
          <w:bCs/>
          <w:color w:val="000000"/>
          <w:sz w:val="28"/>
          <w:szCs w:val="28"/>
        </w:rPr>
        <w:t>ОБЩИЕ</w:t>
      </w:r>
      <w:r>
        <w:rPr>
          <w:rFonts w:eastAsia="Yu Gothic Light"/>
          <w:b/>
          <w:bCs/>
          <w:color w:val="000000"/>
          <w:sz w:val="28"/>
          <w:szCs w:val="28"/>
          <w:lang w:val="en-US"/>
        </w:rPr>
        <w:t xml:space="preserve"> </w:t>
      </w:r>
      <w:r>
        <w:rPr>
          <w:rFonts w:eastAsia="Yu Gothic Light"/>
          <w:b/>
          <w:bCs/>
          <w:color w:val="000000"/>
          <w:sz w:val="28"/>
          <w:szCs w:val="28"/>
        </w:rPr>
        <w:t>ПОЛОЖЕНИЯ</w:t>
      </w:r>
    </w:p>
    <w:p>
      <w:pPr>
        <w:pStyle w:val="Normal"/>
        <w:numPr>
          <w:ilvl w:val="0"/>
          <w:numId w:val="2"/>
        </w:numPr>
        <w:spacing w:before="0" w:after="160"/>
        <w:ind w:firstLine="709" w:left="0" w:right="0"/>
        <w:contextualSpacing/>
        <w:jc w:val="both"/>
        <w:rPr>
          <w:color w:val="000000"/>
        </w:rPr>
      </w:pPr>
      <w:r>
        <w:rPr>
          <w:color w:val="000000"/>
          <w:sz w:val="28"/>
          <w:szCs w:val="28"/>
          <w:lang w:eastAsia="ru-RU"/>
        </w:rPr>
        <w:t xml:space="preserve">Настоящий административный регламент устанавливает порядок и стандарт предоставления </w:t>
      </w:r>
      <w:r>
        <w:rPr>
          <w:bCs/>
          <w:color w:val="000000"/>
          <w:sz w:val="28"/>
          <w:szCs w:val="28"/>
          <w:lang w:eastAsia="ru-RU"/>
        </w:rPr>
        <w:t xml:space="preserve">муниципальной </w:t>
      </w:r>
      <w:r>
        <w:rPr>
          <w:color w:val="000000"/>
          <w:sz w:val="28"/>
          <w:szCs w:val="28"/>
          <w:lang w:eastAsia="ru-RU"/>
        </w:rPr>
        <w:t>услуги «</w:t>
      </w:r>
      <w:r>
        <w:rPr>
          <w:b w:val="false"/>
          <w:bCs w:val="false"/>
          <w:i w:val="false"/>
          <w:strike w:val="false"/>
          <w:dstrike w:val="false"/>
          <w:color w:val="000000"/>
          <w:sz w:val="28"/>
          <w:szCs w:val="28"/>
          <w:highlight w:val="white"/>
          <w:u w:val="none"/>
          <w:lang w:val="en-US"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color w:val="000000"/>
          <w:sz w:val="28"/>
          <w:szCs w:val="28"/>
        </w:rPr>
        <w:t>»</w:t>
      </w:r>
      <w:r>
        <w:rPr>
          <w:color w:val="000000"/>
          <w:sz w:val="28"/>
          <w:szCs w:val="28"/>
          <w:lang w:eastAsia="ru-RU"/>
        </w:rPr>
        <w:t>.</w:t>
      </w:r>
    </w:p>
    <w:p>
      <w:pPr>
        <w:pStyle w:val="Normal"/>
        <w:numPr>
          <w:ilvl w:val="0"/>
          <w:numId w:val="2"/>
        </w:numPr>
        <w:spacing w:before="0" w:after="160"/>
        <w:ind w:firstLine="709"/>
        <w:contextualSpacing/>
        <w:jc w:val="both"/>
        <w:rPr>
          <w:color w:val="000000"/>
        </w:rPr>
      </w:pPr>
      <w:r>
        <w:rPr>
          <w:rFonts w:eastAsia="Arial" w:eastAsiaTheme="minorHAnsi"/>
          <w:b w:val="false"/>
          <w:i w:val="false"/>
          <w:strike w:val="false"/>
          <w:dstrike w:val="false"/>
          <w:color w:val="000000"/>
          <w:sz w:val="28"/>
          <w:szCs w:val="28"/>
          <w:u w:val="none"/>
          <w:lang w:eastAsia="en-US"/>
        </w:rPr>
        <w:t>Муниципальная услуга предоставляется физическим и юридическим лицам либо их уполномоченным представителям в целях строительства, реконструкции объектов капитального строительства (за исключением объектов индивидуального жилищного строительства), линейных объектов на принадлежащем им земельном участке, расположенном на территории города Бердска</w:t>
      </w:r>
      <w:r>
        <w:rPr>
          <w:rFonts w:eastAsia=""/>
          <w:b w:val="false"/>
          <w:i w:val="false"/>
          <w:strike w:val="false"/>
          <w:dstrike w:val="false"/>
          <w:color w:val="000000"/>
          <w:sz w:val="28"/>
          <w:szCs w:val="28"/>
          <w:u w:val="none"/>
          <w:lang w:eastAsia="en-US"/>
        </w:rPr>
        <w:t>.</w:t>
      </w:r>
    </w:p>
    <w:p>
      <w:pPr>
        <w:pStyle w:val="Normal"/>
        <w:numPr>
          <w:ilvl w:val="0"/>
          <w:numId w:val="2"/>
        </w:numPr>
        <w:spacing w:before="0" w:after="160"/>
        <w:ind w:firstLine="709" w:left="0" w:right="0"/>
        <w:contextualSpacing/>
        <w:jc w:val="both"/>
        <w:rPr>
          <w:color w:val="000000"/>
        </w:rPr>
      </w:pPr>
      <w:r>
        <w:rPr>
          <w:color w:val="000000"/>
          <w:sz w:val="28"/>
          <w:szCs w:val="28"/>
          <w:lang w:eastAsia="ru-RU"/>
        </w:rPr>
        <w:t xml:space="preserve">Услуга предоставляется заявителю в соответствии с категориями (признаками) заявителей, сведения о которых размещаются </w:t>
      </w:r>
      <w:r>
        <w:rPr>
          <w:rFonts w:eastAsia="Times New Roman" w:cs="Times New Roman"/>
          <w:color w:val="000000"/>
          <w:kern w:val="0"/>
          <w:sz w:val="28"/>
          <w:szCs w:val="28"/>
          <w:lang w:val="ru-RU" w:eastAsia="ru-RU" w:bidi="ar-SA"/>
        </w:rPr>
        <w:t>ЕПГУ.</w:t>
      </w:r>
    </w:p>
    <w:p>
      <w:pPr>
        <w:pStyle w:val="Normal"/>
        <w:keepNext w:val="true"/>
        <w:keepLines/>
        <w:numPr>
          <w:ilvl w:val="0"/>
          <w:numId w:val="0"/>
        </w:numPr>
        <w:spacing w:before="480" w:after="160"/>
        <w:ind w:hanging="0" w:left="0"/>
        <w:jc w:val="center"/>
        <w:outlineLvl w:val="0"/>
        <w:rPr>
          <w:color w:val="000000"/>
        </w:rPr>
      </w:pPr>
      <w:r>
        <w:rPr>
          <w:rFonts w:eastAsia="Yu Gothic Light"/>
          <w:b/>
          <w:bCs/>
          <w:color w:val="000000"/>
          <w:sz w:val="28"/>
          <w:szCs w:val="28"/>
          <w:lang w:val="en-US"/>
        </w:rPr>
        <w:t>II</w:t>
      </w:r>
      <w:r>
        <w:rPr>
          <w:rFonts w:eastAsia="Yu Gothic Light"/>
          <w:b/>
          <w:bCs/>
          <w:color w:val="000000"/>
          <w:sz w:val="28"/>
          <w:szCs w:val="28"/>
        </w:rPr>
        <w:t>. СТАНДАРТ ПРЕДОСТАВЛЕНИЯ</w:t>
      </w:r>
      <w:r>
        <w:rPr>
          <w:b/>
          <w:color w:val="000000"/>
          <w:sz w:val="28"/>
          <w:szCs w:val="28"/>
        </w:rPr>
        <w:t xml:space="preserve"> </w:t>
      </w:r>
      <w:r>
        <w:rPr>
          <w:rFonts w:eastAsia="Yu Gothic Light"/>
          <w:b/>
          <w:bCs/>
          <w:color w:val="000000"/>
          <w:sz w:val="28"/>
          <w:szCs w:val="28"/>
        </w:rPr>
        <w:t>УСЛУГИ</w:t>
      </w:r>
    </w:p>
    <w:p>
      <w:pPr>
        <w:pStyle w:val="Normal"/>
        <w:keepNext w:val="true"/>
        <w:keepLines/>
        <w:numPr>
          <w:ilvl w:val="0"/>
          <w:numId w:val="0"/>
        </w:numPr>
        <w:spacing w:before="40" w:after="160"/>
        <w:ind w:hanging="0" w:left="0"/>
        <w:jc w:val="center"/>
        <w:outlineLvl w:val="1"/>
        <w:rPr>
          <w:b/>
          <w:bCs/>
          <w:color w:val="000000"/>
          <w:sz w:val="28"/>
          <w:szCs w:val="28"/>
          <w:lang w:eastAsia="ru-RU"/>
        </w:rPr>
      </w:pPr>
      <w:r>
        <w:rPr>
          <w:b/>
          <w:bCs/>
          <w:color w:val="000000"/>
          <w:sz w:val="28"/>
          <w:szCs w:val="28"/>
          <w:lang w:eastAsia="ru-RU"/>
        </w:rPr>
        <w:t>Наименование услуги</w:t>
      </w:r>
    </w:p>
    <w:p>
      <w:pPr>
        <w:pStyle w:val="Normal"/>
        <w:numPr>
          <w:ilvl w:val="0"/>
          <w:numId w:val="2"/>
        </w:numPr>
        <w:spacing w:before="0" w:after="160"/>
        <w:ind w:firstLine="709" w:left="0" w:right="0"/>
        <w:contextualSpacing/>
        <w:jc w:val="both"/>
        <w:rPr>
          <w:color w:val="000000"/>
        </w:rPr>
      </w:pPr>
      <w:r>
        <w:rPr>
          <w:b w:val="false"/>
          <w:bCs w:val="false"/>
          <w:i w:val="false"/>
          <w:strike w:val="false"/>
          <w:dstrike w:val="false"/>
          <w:color w:val="000000"/>
          <w:sz w:val="28"/>
          <w:szCs w:val="28"/>
          <w:highlight w:val="white"/>
          <w:u w:val="none"/>
          <w:lang w:val="en-US"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color w:val="000000"/>
          <w:sz w:val="28"/>
          <w:szCs w:val="28"/>
          <w:lang w:val="en-US"/>
        </w:rPr>
        <w:t>.</w:t>
      </w:r>
    </w:p>
    <w:p>
      <w:pPr>
        <w:pStyle w:val="Normal"/>
        <w:keepNext w:val="true"/>
        <w:keepLines/>
        <w:numPr>
          <w:ilvl w:val="0"/>
          <w:numId w:val="0"/>
        </w:numPr>
        <w:spacing w:before="480" w:after="240"/>
        <w:ind w:hanging="0" w:left="0"/>
        <w:jc w:val="center"/>
        <w:outlineLvl w:val="1"/>
        <w:rPr>
          <w:b/>
          <w:bCs/>
          <w:color w:val="000000"/>
          <w:sz w:val="28"/>
          <w:szCs w:val="28"/>
          <w:lang w:eastAsia="ru-RU"/>
        </w:rPr>
      </w:pPr>
      <w:r>
        <w:rPr>
          <w:b/>
          <w:bCs/>
          <w:color w:val="000000"/>
          <w:sz w:val="28"/>
          <w:szCs w:val="28"/>
          <w:lang w:eastAsia="ru-RU"/>
        </w:rPr>
        <w:t>Наименование органа, предоставляющего услугу</w:t>
      </w:r>
    </w:p>
    <w:p>
      <w:pPr>
        <w:pStyle w:val="Normal"/>
        <w:numPr>
          <w:ilvl w:val="0"/>
          <w:numId w:val="2"/>
        </w:numPr>
        <w:spacing w:before="0" w:after="160"/>
        <w:ind w:firstLine="709" w:left="0" w:right="0"/>
        <w:contextualSpacing/>
        <w:jc w:val="both"/>
        <w:rPr>
          <w:color w:val="000000"/>
        </w:rPr>
      </w:pPr>
      <w:r>
        <w:rPr>
          <w:color w:val="000000"/>
          <w:sz w:val="28"/>
          <w:szCs w:val="28"/>
          <w:lang w:eastAsia="ru-RU"/>
        </w:rPr>
        <w:t>Услуга</w:t>
      </w:r>
      <w:r>
        <w:rPr>
          <w:color w:val="000000"/>
          <w:sz w:val="28"/>
          <w:szCs w:val="28"/>
          <w:lang w:val="en-US" w:eastAsia="ru-RU"/>
        </w:rPr>
        <w:t xml:space="preserve"> </w:t>
      </w:r>
      <w:r>
        <w:rPr>
          <w:color w:val="000000"/>
          <w:sz w:val="28"/>
          <w:szCs w:val="28"/>
          <w:lang w:eastAsia="ru-RU"/>
        </w:rPr>
        <w:t>предоставляется</w:t>
      </w:r>
      <w:r>
        <w:rPr>
          <w:color w:val="000000"/>
          <w:sz w:val="28"/>
          <w:szCs w:val="28"/>
          <w:lang w:val="en-US" w:eastAsia="ru-RU"/>
        </w:rPr>
        <w:t xml:space="preserve"> а</w:t>
      </w:r>
      <w:r>
        <w:rPr>
          <w:color w:val="000000"/>
          <w:sz w:val="28"/>
          <w:szCs w:val="28"/>
          <w:lang w:val="en-US"/>
        </w:rPr>
        <w:t>дминистрацией города Бердска.</w:t>
      </w:r>
    </w:p>
    <w:p>
      <w:pPr>
        <w:pStyle w:val="Normal"/>
        <w:numPr>
          <w:ilvl w:val="0"/>
          <w:numId w:val="2"/>
        </w:numPr>
        <w:spacing w:before="0" w:after="160"/>
        <w:ind w:firstLine="709" w:left="0" w:right="0"/>
        <w:contextualSpacing/>
        <w:jc w:val="both"/>
        <w:rPr>
          <w:color w:val="000000"/>
          <w:sz w:val="28"/>
          <w:szCs w:val="28"/>
          <w:lang w:val="en-US" w:eastAsia="ru-RU"/>
        </w:rPr>
      </w:pPr>
      <w:r>
        <w:rPr>
          <w:color w:val="000000"/>
          <w:sz w:val="28"/>
          <w:szCs w:val="28"/>
          <w:lang w:val="en-US" w:eastAsia="ru-RU"/>
        </w:rPr>
        <w:t>Предоставление Услуги в МФЦ осуществляется при наличии соглашения с таким МФЦ.</w:t>
      </w:r>
    </w:p>
    <w:p>
      <w:pPr>
        <w:pStyle w:val="Normal"/>
        <w:keepNext w:val="true"/>
        <w:keepLines/>
        <w:numPr>
          <w:ilvl w:val="0"/>
          <w:numId w:val="0"/>
        </w:numPr>
        <w:spacing w:before="480" w:after="240"/>
        <w:ind w:hanging="0" w:left="0"/>
        <w:jc w:val="center"/>
        <w:outlineLvl w:val="1"/>
        <w:rPr>
          <w:b/>
          <w:bCs/>
          <w:color w:val="000000"/>
          <w:sz w:val="28"/>
          <w:szCs w:val="28"/>
          <w:lang w:eastAsia="ru-RU"/>
        </w:rPr>
      </w:pPr>
      <w:r>
        <w:rPr>
          <w:b/>
          <w:bCs/>
          <w:color w:val="000000"/>
          <w:sz w:val="28"/>
          <w:szCs w:val="28"/>
          <w:lang w:eastAsia="ru-RU"/>
        </w:rPr>
        <w:t>Результат предоставления услуги</w:t>
      </w:r>
    </w:p>
    <w:p>
      <w:pPr>
        <w:pStyle w:val="Normal"/>
        <w:numPr>
          <w:ilvl w:val="0"/>
          <w:numId w:val="2"/>
        </w:numPr>
        <w:spacing w:before="0" w:after="0"/>
        <w:ind w:firstLine="709"/>
        <w:jc w:val="both"/>
        <w:rPr>
          <w:color w:val="000000"/>
        </w:rPr>
      </w:pPr>
      <w:r>
        <w:rPr>
          <w:color w:val="000000"/>
          <w:sz w:val="28"/>
          <w:szCs w:val="28"/>
          <w:lang w:eastAsia="ru-RU"/>
        </w:rPr>
        <w:t xml:space="preserve">При обращении заявителя за </w:t>
      </w:r>
      <w:r>
        <w:rPr>
          <w:color w:val="000000"/>
          <w:sz w:val="28"/>
          <w:szCs w:val="28"/>
        </w:rPr>
        <w:t>выдачей разрешения на строительство, реконструкцию результатами предоставления услуги являются:</w:t>
      </w:r>
    </w:p>
    <w:p>
      <w:pPr>
        <w:pStyle w:val="Normal"/>
        <w:numPr>
          <w:ilvl w:val="1"/>
          <w:numId w:val="2"/>
        </w:numPr>
        <w:tabs>
          <w:tab w:val="clear" w:pos="720"/>
          <w:tab w:val="left" w:pos="1021" w:leader="none"/>
        </w:tabs>
        <w:spacing w:before="0" w:after="0"/>
        <w:ind w:firstLine="709" w:left="0"/>
        <w:jc w:val="both"/>
        <w:rPr>
          <w:color w:val="000000"/>
        </w:rPr>
      </w:pPr>
      <w:r>
        <w:rPr>
          <w:color w:val="000000"/>
          <w:sz w:val="28"/>
          <w:szCs w:val="28"/>
        </w:rPr>
        <w:t xml:space="preserve">разрешения на строительство (реконструкцию) объекта капитального строительства </w:t>
      </w:r>
      <w:r>
        <w:rPr>
          <w:b w:val="false"/>
          <w:i w:val="false"/>
          <w:strike w:val="false"/>
          <w:dstrike w:val="false"/>
          <w:color w:val="000000"/>
          <w:sz w:val="28"/>
          <w:szCs w:val="28"/>
          <w:u w:val="none"/>
        </w:rPr>
        <w:t xml:space="preserve">путем внесения записи в реестр разрешений на строительство </w:t>
      </w:r>
      <w:r>
        <w:rPr>
          <w:color w:val="000000"/>
          <w:sz w:val="28"/>
          <w:szCs w:val="28"/>
        </w:rPr>
        <w:t>(оригинал документа, электронный документ, распечатанный на бумажном носителе, заверенный подписью и печатью МФЦ (опционально), электронный документ, подписанный усиленной квалифицированной электронной подписью);</w:t>
      </w:r>
    </w:p>
    <w:p>
      <w:pPr>
        <w:pStyle w:val="Normal"/>
        <w:numPr>
          <w:ilvl w:val="1"/>
          <w:numId w:val="2"/>
        </w:numPr>
        <w:tabs>
          <w:tab w:val="clear" w:pos="720"/>
          <w:tab w:val="left" w:pos="1021" w:leader="none"/>
        </w:tabs>
        <w:spacing w:before="0" w:after="0"/>
        <w:ind w:firstLine="709" w:left="0"/>
        <w:jc w:val="both"/>
        <w:rPr>
          <w:color w:val="000000"/>
        </w:rPr>
      </w:pPr>
      <w:r>
        <w:rPr>
          <w:color w:val="000000"/>
          <w:sz w:val="28"/>
          <w:szCs w:val="28"/>
        </w:rPr>
        <w:t>уведомление об отказе в выдаче разрешения на строительство (оригинал документа, электронный документ, распечатанный на бумажном носителе, заверенный подписью и печатью МФЦ (опционально), электронный документ, подписанный усиленной квалифицированной электронной подписью).</w:t>
      </w:r>
    </w:p>
    <w:p>
      <w:pPr>
        <w:pStyle w:val="Normal"/>
        <w:keepNext w:val="true"/>
        <w:widowControl/>
        <w:numPr>
          <w:ilvl w:val="0"/>
          <w:numId w:val="0"/>
        </w:numPr>
        <w:tabs>
          <w:tab w:val="clear" w:pos="720"/>
          <w:tab w:val="left" w:pos="1021" w:leader="none"/>
        </w:tabs>
        <w:overflowPunct w:val="false"/>
        <w:bidi w:val="0"/>
        <w:spacing w:lineRule="auto" w:line="240" w:before="0" w:after="0"/>
        <w:ind w:firstLine="737" w:left="0" w:right="0"/>
        <w:jc w:val="both"/>
        <w:rPr>
          <w:color w:val="000000"/>
        </w:rPr>
      </w:pPr>
      <w:r>
        <w:rPr>
          <w:color w:val="000000"/>
          <w:sz w:val="28"/>
          <w:szCs w:val="28"/>
          <w:lang w:eastAsia="ru-RU"/>
        </w:rPr>
        <w:t>Результат предоставление муниципальной услуги подписывается уполномоченным лицом органа местного самоуправления.</w:t>
      </w:r>
    </w:p>
    <w:p>
      <w:pPr>
        <w:pStyle w:val="Normal"/>
        <w:widowControl/>
        <w:suppressAutoHyphens w:val="true"/>
        <w:overflowPunct w:val="false"/>
        <w:bidi w:val="0"/>
        <w:spacing w:lineRule="auto" w:line="240" w:before="0" w:after="0"/>
        <w:ind w:firstLine="737" w:left="0" w:right="0"/>
        <w:jc w:val="both"/>
        <w:rPr>
          <w:color w:val="000000"/>
        </w:rPr>
      </w:pPr>
      <w:r>
        <w:rPr>
          <w:b w:val="false"/>
          <w:i w:val="false"/>
          <w:strike w:val="false"/>
          <w:dstrike w:val="false"/>
          <w:color w:val="000000"/>
          <w:sz w:val="28"/>
          <w:szCs w:val="28"/>
          <w:u w:val="none"/>
        </w:rPr>
        <w:t>Подтверждением выдачи разрешения на строительство является запись в реестре разрешений на строительство</w:t>
      </w:r>
      <w:r>
        <w:rPr>
          <w:color w:val="000000"/>
          <w:sz w:val="28"/>
          <w:szCs w:val="28"/>
        </w:rPr>
        <w:t>.</w:t>
      </w:r>
    </w:p>
    <w:p>
      <w:pPr>
        <w:pStyle w:val="Normal"/>
        <w:widowControl/>
        <w:numPr>
          <w:ilvl w:val="0"/>
          <w:numId w:val="0"/>
        </w:numPr>
        <w:overflowPunct w:val="false"/>
        <w:bidi w:val="0"/>
        <w:spacing w:lineRule="auto" w:line="240" w:before="0" w:after="0"/>
        <w:ind w:firstLine="737" w:left="0" w:right="0"/>
        <w:contextualSpacing/>
        <w:jc w:val="both"/>
        <w:rPr>
          <w:color w:val="000000"/>
        </w:rPr>
      </w:pPr>
      <w:r>
        <w:rPr>
          <w:color w:val="000000"/>
          <w:sz w:val="28"/>
          <w:szCs w:val="28"/>
        </w:rPr>
        <w:t>Документ, содержащий решение о предоставлении услуги, настоящим административным регламентом не предусмотрен.</w:t>
      </w:r>
    </w:p>
    <w:p>
      <w:pPr>
        <w:pStyle w:val="Normal"/>
        <w:numPr>
          <w:ilvl w:val="0"/>
          <w:numId w:val="2"/>
        </w:numPr>
        <w:spacing w:before="0" w:after="160"/>
        <w:ind w:firstLine="709"/>
        <w:contextualSpacing/>
        <w:jc w:val="both"/>
        <w:rPr>
          <w:color w:val="000000"/>
        </w:rPr>
      </w:pPr>
      <w:r>
        <w:rPr>
          <w:color w:val="000000"/>
          <w:sz w:val="28"/>
          <w:szCs w:val="28"/>
          <w:lang w:eastAsia="ru-RU"/>
        </w:rPr>
        <w:t xml:space="preserve">При обращении заявителя за </w:t>
      </w:r>
      <w:r>
        <w:rPr>
          <w:color w:val="000000"/>
          <w:sz w:val="28"/>
          <w:szCs w:val="28"/>
        </w:rPr>
        <w:t>внесением изменений в разрешение на строительство, в том числе продлением срока действия разрешения на строительство результатами предоставления услуги являются:</w:t>
      </w:r>
    </w:p>
    <w:p>
      <w:pPr>
        <w:pStyle w:val="Normal"/>
        <w:numPr>
          <w:ilvl w:val="1"/>
          <w:numId w:val="2"/>
        </w:numPr>
        <w:tabs>
          <w:tab w:val="clear" w:pos="720"/>
          <w:tab w:val="left" w:pos="1021" w:leader="none"/>
        </w:tabs>
        <w:spacing w:before="0" w:after="160"/>
        <w:ind w:firstLine="709" w:left="0"/>
        <w:contextualSpacing/>
        <w:jc w:val="both"/>
        <w:rPr>
          <w:color w:val="000000"/>
        </w:rPr>
      </w:pPr>
      <w:r>
        <w:rPr>
          <w:color w:val="000000"/>
          <w:sz w:val="28"/>
          <w:szCs w:val="28"/>
        </w:rPr>
        <w:t xml:space="preserve">разрешения на строительство (реконструкцию) объекта капитального строительства </w:t>
      </w:r>
      <w:r>
        <w:rPr>
          <w:b w:val="false"/>
          <w:i w:val="false"/>
          <w:strike w:val="false"/>
          <w:dstrike w:val="false"/>
          <w:color w:val="000000"/>
          <w:sz w:val="28"/>
          <w:szCs w:val="28"/>
          <w:u w:val="none"/>
        </w:rPr>
        <w:t xml:space="preserve">путем внесения записи в реестр разрешений на строительство </w:t>
      </w:r>
      <w:r>
        <w:rPr>
          <w:color w:val="000000"/>
          <w:sz w:val="28"/>
          <w:szCs w:val="28"/>
        </w:rPr>
        <w:t>(оригинал документа, электронный документ, распечатанный на бумажном носителе, заверенный подписью и печатью МФЦ (опционально), электронный документ, подписанный усиленной квалифицированной электронной подписью);</w:t>
      </w:r>
    </w:p>
    <w:p>
      <w:pPr>
        <w:pStyle w:val="Normal"/>
        <w:numPr>
          <w:ilvl w:val="1"/>
          <w:numId w:val="2"/>
        </w:numPr>
        <w:tabs>
          <w:tab w:val="clear" w:pos="720"/>
          <w:tab w:val="left" w:pos="1021" w:leader="none"/>
        </w:tabs>
        <w:spacing w:before="0" w:after="160"/>
        <w:ind w:firstLine="709" w:left="0"/>
        <w:contextualSpacing/>
        <w:jc w:val="both"/>
        <w:rPr>
          <w:color w:val="000000"/>
        </w:rPr>
      </w:pPr>
      <w:bookmarkStart w:id="5" w:name="__DdeLink__4396_999810535"/>
      <w:bookmarkEnd w:id="5"/>
      <w:r>
        <w:rPr>
          <w:color w:val="000000"/>
          <w:sz w:val="28"/>
          <w:szCs w:val="28"/>
        </w:rPr>
        <w:t>уведомление об отказе во внесении изменений в разрешение (оригинал документа, электронный документ, распечатанный на бумажном носителе, заверенный подписью и печатью МФЦ (опционально), электронный документ, подписанный усиленной квалифицированной электронной подписью).</w:t>
      </w:r>
    </w:p>
    <w:p>
      <w:pPr>
        <w:pStyle w:val="Normal"/>
        <w:keepNext w:val="true"/>
        <w:widowControl/>
        <w:numPr>
          <w:ilvl w:val="0"/>
          <w:numId w:val="0"/>
        </w:numPr>
        <w:tabs>
          <w:tab w:val="clear" w:pos="720"/>
          <w:tab w:val="left" w:pos="1021" w:leader="none"/>
        </w:tabs>
        <w:overflowPunct w:val="false"/>
        <w:bidi w:val="0"/>
        <w:spacing w:lineRule="auto" w:line="240" w:before="0" w:after="46"/>
        <w:ind w:firstLine="737" w:left="0" w:right="0"/>
        <w:contextualSpacing/>
        <w:jc w:val="both"/>
        <w:rPr>
          <w:color w:val="000000"/>
        </w:rPr>
      </w:pPr>
      <w:r>
        <w:rPr>
          <w:color w:val="000000"/>
          <w:sz w:val="28"/>
          <w:szCs w:val="28"/>
          <w:lang w:eastAsia="ru-RU"/>
        </w:rPr>
        <w:t>Результат предоставление муниципальной услуги подписывается уполномоченным лицом органа местного самоуправления.</w:t>
      </w:r>
    </w:p>
    <w:p>
      <w:pPr>
        <w:pStyle w:val="Normal"/>
        <w:widowControl/>
        <w:numPr>
          <w:ilvl w:val="0"/>
          <w:numId w:val="0"/>
        </w:numPr>
        <w:suppressAutoHyphens w:val="true"/>
        <w:overflowPunct w:val="false"/>
        <w:bidi w:val="0"/>
        <w:spacing w:lineRule="auto" w:line="240" w:before="0" w:after="0"/>
        <w:ind w:firstLine="737" w:left="0" w:right="0"/>
        <w:jc w:val="both"/>
        <w:rPr>
          <w:color w:val="000000"/>
        </w:rPr>
      </w:pPr>
      <w:r>
        <w:rPr>
          <w:b w:val="false"/>
          <w:i w:val="false"/>
          <w:strike w:val="false"/>
          <w:dstrike w:val="false"/>
          <w:color w:val="000000"/>
          <w:sz w:val="28"/>
          <w:szCs w:val="28"/>
          <w:u w:val="none"/>
        </w:rPr>
        <w:t>Подтверждением выдачи разрешения на строительство является запись в реестре разрешений на строительство</w:t>
      </w:r>
      <w:r>
        <w:rPr>
          <w:color w:val="000000"/>
          <w:sz w:val="28"/>
          <w:szCs w:val="28"/>
        </w:rPr>
        <w:t>.</w:t>
      </w:r>
    </w:p>
    <w:p>
      <w:pPr>
        <w:pStyle w:val="Normal"/>
        <w:widowControl/>
        <w:numPr>
          <w:ilvl w:val="0"/>
          <w:numId w:val="0"/>
        </w:numPr>
        <w:overflowPunct w:val="false"/>
        <w:bidi w:val="0"/>
        <w:spacing w:lineRule="auto" w:line="240" w:before="0" w:after="0"/>
        <w:ind w:firstLine="737" w:left="0" w:right="0"/>
        <w:contextualSpacing/>
        <w:jc w:val="both"/>
        <w:rPr>
          <w:color w:val="000000"/>
        </w:rPr>
      </w:pPr>
      <w:r>
        <w:rPr>
          <w:color w:val="000000"/>
          <w:sz w:val="28"/>
          <w:szCs w:val="28"/>
        </w:rPr>
        <w:t>Документ, содержащий решение о предоставлении услуги, настоящим административным регламентом не предусмотрен.</w:t>
      </w:r>
    </w:p>
    <w:p>
      <w:pPr>
        <w:pStyle w:val="Normal"/>
        <w:numPr>
          <w:ilvl w:val="0"/>
          <w:numId w:val="2"/>
        </w:numPr>
        <w:spacing w:before="0" w:after="160"/>
        <w:ind w:firstLine="709"/>
        <w:contextualSpacing/>
        <w:jc w:val="both"/>
        <w:rPr>
          <w:color w:val="000000"/>
        </w:rPr>
      </w:pPr>
      <w:r>
        <w:rPr>
          <w:color w:val="000000"/>
          <w:sz w:val="28"/>
          <w:szCs w:val="28"/>
          <w:lang w:eastAsia="ru-RU"/>
        </w:rPr>
        <w:t xml:space="preserve">При обращении заявителя </w:t>
      </w:r>
      <w:bookmarkStart w:id="6" w:name="__DdeLink__10163_2582796200"/>
      <w:r>
        <w:rPr>
          <w:color w:val="000000"/>
          <w:sz w:val="28"/>
          <w:szCs w:val="28"/>
          <w:lang w:eastAsia="ru-RU"/>
        </w:rPr>
        <w:t xml:space="preserve">за </w:t>
      </w:r>
      <w:r>
        <w:rPr>
          <w:color w:val="000000"/>
          <w:sz w:val="28"/>
          <w:szCs w:val="28"/>
        </w:rPr>
        <w:t xml:space="preserve">выдачей дубликата разрешения на </w:t>
      </w:r>
      <w:bookmarkEnd w:id="6"/>
      <w:r>
        <w:rPr>
          <w:rFonts w:eastAsia="Times New Roman" w:cs="Times New Roman"/>
          <w:color w:val="000000"/>
          <w:kern w:val="0"/>
          <w:sz w:val="28"/>
          <w:szCs w:val="28"/>
          <w:lang w:val="ru-RU" w:eastAsia="en-US" w:bidi="ar-SA"/>
        </w:rPr>
        <w:t>строительство</w:t>
      </w:r>
      <w:bookmarkStart w:id="7" w:name="__DdeLink__5889_999810535"/>
      <w:bookmarkEnd w:id="7"/>
      <w:r>
        <w:rPr>
          <w:color w:val="000000"/>
          <w:sz w:val="28"/>
          <w:szCs w:val="28"/>
        </w:rPr>
        <w:t xml:space="preserve"> результатом предоставления услуги является дубликат разрешения на </w:t>
      </w:r>
      <w:r>
        <w:rPr>
          <w:rFonts w:eastAsia="Times New Roman" w:cs="Times New Roman"/>
          <w:color w:val="000000"/>
          <w:kern w:val="0"/>
          <w:sz w:val="28"/>
          <w:szCs w:val="28"/>
          <w:lang w:val="ru-RU" w:eastAsia="en-US" w:bidi="ar-SA"/>
        </w:rPr>
        <w:t>строительство</w:t>
      </w:r>
      <w:r>
        <w:rPr>
          <w:color w:val="000000"/>
          <w:sz w:val="28"/>
          <w:szCs w:val="28"/>
        </w:rPr>
        <w:t xml:space="preserve"> (оригинал документа, электронный документ, распечатанный на бумажном носителе, заверенный подписью и печатью МФЦ (опционально), электронный документ, подписанный усиленной квалифицированной электронной подписью, дубликат разрешения с присвоением того же регистрационного номера, даты с указанием того же срока действия, который был указан в ранее выданном разрешении. На дубликате в правом верхнем углу вносится надпись «ДУБЛИКАТ</w:t>
      </w:r>
      <w:r>
        <w:rPr>
          <w:color w:val="000000"/>
          <w:sz w:val="28"/>
          <w:szCs w:val="28"/>
          <w:lang w:val="en-US"/>
        </w:rPr>
        <w:t>»</w:t>
      </w:r>
      <w:r>
        <w:rPr>
          <w:color w:val="000000"/>
          <w:sz w:val="28"/>
          <w:szCs w:val="28"/>
        </w:rPr>
        <w:t>).</w:t>
      </w:r>
    </w:p>
    <w:p>
      <w:pPr>
        <w:pStyle w:val="Normal"/>
        <w:keepNext w:val="true"/>
        <w:widowControl/>
        <w:numPr>
          <w:ilvl w:val="0"/>
          <w:numId w:val="0"/>
        </w:numPr>
        <w:tabs>
          <w:tab w:val="clear" w:pos="720"/>
          <w:tab w:val="left" w:pos="1021" w:leader="none"/>
        </w:tabs>
        <w:overflowPunct w:val="false"/>
        <w:bidi w:val="0"/>
        <w:spacing w:lineRule="auto" w:line="240" w:before="0" w:after="46"/>
        <w:ind w:firstLine="680" w:left="0" w:right="0"/>
        <w:contextualSpacing/>
        <w:jc w:val="both"/>
        <w:rPr>
          <w:color w:val="000000"/>
        </w:rPr>
      </w:pPr>
      <w:r>
        <w:rPr>
          <w:color w:val="000000"/>
          <w:sz w:val="28"/>
          <w:szCs w:val="28"/>
          <w:lang w:eastAsia="ru-RU"/>
        </w:rPr>
        <w:t>Результат предоставление муниципальной услуги подписывается уполномоченным лицом органа местного самоуправления.</w:t>
      </w:r>
    </w:p>
    <w:p>
      <w:pPr>
        <w:pStyle w:val="Normal"/>
        <w:widowControl/>
        <w:numPr>
          <w:ilvl w:val="0"/>
          <w:numId w:val="0"/>
        </w:numPr>
        <w:overflowPunct w:val="false"/>
        <w:bidi w:val="0"/>
        <w:spacing w:lineRule="auto" w:line="240"/>
        <w:ind w:firstLine="680" w:left="0" w:right="0"/>
        <w:jc w:val="both"/>
        <w:rPr>
          <w:color w:val="000000"/>
        </w:rPr>
      </w:pPr>
      <w:r>
        <w:rPr>
          <w:color w:val="000000"/>
          <w:sz w:val="28"/>
          <w:szCs w:val="28"/>
        </w:rPr>
        <w:t>Формирование реестровой записи в качестве результата предоставления услуги не предусмотрено.</w:t>
      </w:r>
    </w:p>
    <w:p>
      <w:pPr>
        <w:pStyle w:val="Normal"/>
        <w:widowControl/>
        <w:numPr>
          <w:ilvl w:val="0"/>
          <w:numId w:val="0"/>
        </w:numPr>
        <w:overflowPunct w:val="false"/>
        <w:bidi w:val="0"/>
        <w:spacing w:lineRule="auto" w:line="240" w:before="0" w:after="0"/>
        <w:ind w:firstLine="680" w:left="0" w:right="0"/>
        <w:contextualSpacing/>
        <w:jc w:val="both"/>
        <w:rPr>
          <w:color w:val="000000"/>
        </w:rPr>
      </w:pPr>
      <w:r>
        <w:rPr>
          <w:color w:val="000000"/>
          <w:sz w:val="28"/>
          <w:szCs w:val="28"/>
        </w:rPr>
        <w:t>Документ, содержащий решение о предоставлении услуги, настоящим административным регламентом не предусмотрен.</w:t>
      </w:r>
    </w:p>
    <w:p>
      <w:pPr>
        <w:pStyle w:val="Normal"/>
        <w:numPr>
          <w:ilvl w:val="0"/>
          <w:numId w:val="2"/>
        </w:numPr>
        <w:spacing w:before="0" w:after="160"/>
        <w:ind w:firstLine="709"/>
        <w:contextualSpacing/>
        <w:jc w:val="both"/>
        <w:rPr>
          <w:color w:val="000000"/>
        </w:rPr>
      </w:pPr>
      <w:r>
        <w:rPr>
          <w:color w:val="000000"/>
          <w:sz w:val="28"/>
          <w:szCs w:val="28"/>
          <w:lang w:eastAsia="ru-RU"/>
        </w:rPr>
        <w:t xml:space="preserve">При обращении заявителя за </w:t>
      </w:r>
      <w:r>
        <w:rPr>
          <w:color w:val="000000"/>
          <w:sz w:val="28"/>
          <w:szCs w:val="28"/>
        </w:rPr>
        <w:t>исправлением опечаток и (или) ошибок, допущенных в выданных в результате предоставления услуги документах результатами предоставления услуги являются:</w:t>
      </w:r>
    </w:p>
    <w:p>
      <w:pPr>
        <w:pStyle w:val="Normal"/>
        <w:numPr>
          <w:ilvl w:val="1"/>
          <w:numId w:val="2"/>
        </w:numPr>
        <w:tabs>
          <w:tab w:val="clear" w:pos="720"/>
          <w:tab w:val="left" w:pos="1021" w:leader="none"/>
        </w:tabs>
        <w:spacing w:before="0" w:after="160"/>
        <w:ind w:firstLine="709" w:left="0"/>
        <w:contextualSpacing/>
        <w:jc w:val="both"/>
        <w:rPr>
          <w:color w:val="000000"/>
        </w:rPr>
      </w:pPr>
      <w:r>
        <w:rPr>
          <w:color w:val="000000"/>
          <w:sz w:val="28"/>
          <w:szCs w:val="28"/>
        </w:rPr>
        <w:t>решение о предоставлении услуги (документ на бумажном носителе или в форме электронного документа, подписанного усиленной квалифицированной электронной подписью);</w:t>
      </w:r>
    </w:p>
    <w:p>
      <w:pPr>
        <w:pStyle w:val="Normal"/>
        <w:numPr>
          <w:ilvl w:val="1"/>
          <w:numId w:val="2"/>
        </w:numPr>
        <w:tabs>
          <w:tab w:val="clear" w:pos="720"/>
          <w:tab w:val="left" w:pos="1021" w:leader="none"/>
        </w:tabs>
        <w:spacing w:before="0" w:after="160"/>
        <w:ind w:firstLine="709" w:left="0"/>
        <w:contextualSpacing/>
        <w:jc w:val="both"/>
        <w:rPr>
          <w:color w:val="000000"/>
        </w:rPr>
      </w:pPr>
      <w:r>
        <w:rPr>
          <w:color w:val="000000"/>
          <w:sz w:val="28"/>
          <w:szCs w:val="28"/>
        </w:rPr>
        <w:t>решение об отказе в предоставлении услуги (документ на бумажном носителе или в форме электронного документа, подписанного усиленной квалифицированной электронной подписью).</w:t>
      </w:r>
    </w:p>
    <w:p>
      <w:pPr>
        <w:pStyle w:val="Normal"/>
        <w:keepNext w:val="true"/>
        <w:widowControl/>
        <w:numPr>
          <w:ilvl w:val="0"/>
          <w:numId w:val="0"/>
        </w:numPr>
        <w:tabs>
          <w:tab w:val="clear" w:pos="720"/>
          <w:tab w:val="left" w:pos="1021" w:leader="none"/>
        </w:tabs>
        <w:overflowPunct w:val="false"/>
        <w:bidi w:val="0"/>
        <w:spacing w:lineRule="auto" w:line="240" w:before="0" w:after="46"/>
        <w:ind w:firstLine="737" w:left="0" w:right="0"/>
        <w:contextualSpacing/>
        <w:jc w:val="both"/>
        <w:rPr>
          <w:color w:val="000000"/>
        </w:rPr>
      </w:pPr>
      <w:r>
        <w:rPr>
          <w:color w:val="000000"/>
          <w:sz w:val="28"/>
          <w:szCs w:val="28"/>
          <w:lang w:eastAsia="ru-RU"/>
        </w:rPr>
        <w:t>Результат предоставление муниципальной услуги подписывается уполномоченным лицом органа местного самоуправления.</w:t>
      </w:r>
    </w:p>
    <w:p>
      <w:pPr>
        <w:pStyle w:val="Normal"/>
        <w:widowControl/>
        <w:numPr>
          <w:ilvl w:val="0"/>
          <w:numId w:val="0"/>
        </w:numPr>
        <w:suppressAutoHyphens w:val="true"/>
        <w:overflowPunct w:val="false"/>
        <w:bidi w:val="0"/>
        <w:spacing w:lineRule="auto" w:line="240" w:before="0" w:after="0"/>
        <w:ind w:firstLine="737" w:left="0" w:right="0"/>
        <w:jc w:val="both"/>
        <w:rPr>
          <w:color w:val="000000"/>
        </w:rPr>
      </w:pPr>
      <w:r>
        <w:rPr>
          <w:b w:val="false"/>
          <w:i w:val="false"/>
          <w:strike w:val="false"/>
          <w:dstrike w:val="false"/>
          <w:color w:val="000000"/>
          <w:sz w:val="28"/>
          <w:szCs w:val="28"/>
          <w:u w:val="none"/>
        </w:rPr>
        <w:t>Подтверждением выдачи разрешения на строительство является запись в реестре разрешений на строительство</w:t>
      </w:r>
      <w:r>
        <w:rPr>
          <w:color w:val="000000"/>
          <w:sz w:val="28"/>
          <w:szCs w:val="28"/>
        </w:rPr>
        <w:t>.</w:t>
      </w:r>
    </w:p>
    <w:p>
      <w:pPr>
        <w:pStyle w:val="Normal"/>
        <w:widowControl/>
        <w:numPr>
          <w:ilvl w:val="0"/>
          <w:numId w:val="0"/>
        </w:numPr>
        <w:overflowPunct w:val="false"/>
        <w:bidi w:val="0"/>
        <w:spacing w:lineRule="auto" w:line="240" w:before="0" w:after="0"/>
        <w:ind w:firstLine="737" w:left="0" w:right="0"/>
        <w:contextualSpacing/>
        <w:jc w:val="both"/>
        <w:rPr>
          <w:color w:val="000000"/>
        </w:rPr>
      </w:pPr>
      <w:r>
        <w:rPr>
          <w:color w:val="000000"/>
          <w:sz w:val="28"/>
          <w:szCs w:val="28"/>
          <w:lang w:eastAsia="ru-RU"/>
        </w:rPr>
        <w:t>Документ, содержащий решение о предоставлении услуги, настоящим административным регламентом не предусмотрен.</w:t>
      </w:r>
    </w:p>
    <w:p>
      <w:pPr>
        <w:pStyle w:val="Normal"/>
        <w:numPr>
          <w:ilvl w:val="0"/>
          <w:numId w:val="2"/>
        </w:numPr>
        <w:tabs>
          <w:tab w:val="clear" w:pos="720"/>
          <w:tab w:val="left" w:pos="1276" w:leader="none"/>
        </w:tabs>
        <w:spacing w:before="0" w:after="0"/>
        <w:ind w:firstLine="709" w:left="0" w:right="0"/>
        <w:contextualSpacing/>
        <w:jc w:val="both"/>
        <w:rPr>
          <w:color w:val="000000"/>
        </w:rPr>
      </w:pPr>
      <w:r>
        <w:rPr>
          <w:color w:val="000000"/>
          <w:sz w:val="28"/>
          <w:szCs w:val="28"/>
        </w:rPr>
        <w:t>Результаты предоставления услуги могут быть получены на Е</w:t>
      </w:r>
      <w:r>
        <w:rPr>
          <w:rFonts w:eastAsia="Times New Roman" w:cs="Times New Roman"/>
          <w:color w:val="000000"/>
          <w:kern w:val="0"/>
          <w:sz w:val="28"/>
          <w:szCs w:val="28"/>
          <w:lang w:val="ru-RU" w:eastAsia="en-US" w:bidi="ar-SA"/>
        </w:rPr>
        <w:t>ПГУ</w:t>
      </w:r>
      <w:r>
        <w:rPr>
          <w:color w:val="000000"/>
          <w:sz w:val="28"/>
          <w:szCs w:val="28"/>
        </w:rPr>
        <w:t xml:space="preserve">, в Органе местного самоуправления, в МФЦ, через государственную информационную систему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посредством единой информационной системы жилищного строительства (для застройщиков, наименования которых содержат слова «специализированный застройщик»), через </w:t>
      </w:r>
      <w:r>
        <w:rPr>
          <w:b w:val="false"/>
          <w:i w:val="false"/>
          <w:strike w:val="false"/>
          <w:dstrike w:val="false"/>
          <w:color w:val="000000"/>
          <w:sz w:val="28"/>
          <w:szCs w:val="28"/>
          <w:u w:val="none"/>
        </w:rPr>
        <w:t>государственн</w:t>
      </w:r>
      <w:r>
        <w:rPr>
          <w:rFonts w:eastAsia="Times New Roman" w:cs="Times New Roman"/>
          <w:b w:val="false"/>
          <w:i w:val="false"/>
          <w:strike w:val="false"/>
          <w:dstrike w:val="false"/>
          <w:color w:val="000000"/>
          <w:kern w:val="0"/>
          <w:sz w:val="28"/>
          <w:szCs w:val="28"/>
          <w:u w:val="none"/>
          <w:lang w:val="ru-RU" w:eastAsia="en-US" w:bidi="ar-SA"/>
        </w:rPr>
        <w:t>ую</w:t>
      </w:r>
      <w:r>
        <w:rPr>
          <w:b w:val="false"/>
          <w:i w:val="false"/>
          <w:strike w:val="false"/>
          <w:dstrike w:val="false"/>
          <w:color w:val="000000"/>
          <w:sz w:val="28"/>
          <w:szCs w:val="28"/>
          <w:u w:val="none"/>
        </w:rPr>
        <w:t xml:space="preserve"> информационн</w:t>
      </w:r>
      <w:r>
        <w:rPr>
          <w:rFonts w:eastAsia="Times New Roman" w:cs="Times New Roman"/>
          <w:b w:val="false"/>
          <w:i w:val="false"/>
          <w:strike w:val="false"/>
          <w:dstrike w:val="false"/>
          <w:color w:val="000000"/>
          <w:kern w:val="0"/>
          <w:sz w:val="28"/>
          <w:szCs w:val="28"/>
          <w:u w:val="none"/>
          <w:lang w:val="ru-RU" w:eastAsia="en-US" w:bidi="ar-SA"/>
        </w:rPr>
        <w:t>ую</w:t>
      </w:r>
      <w:r>
        <w:rPr>
          <w:b w:val="false"/>
          <w:i w:val="false"/>
          <w:strike w:val="false"/>
          <w:dstrike w:val="false"/>
          <w:color w:val="000000"/>
          <w:sz w:val="28"/>
          <w:szCs w:val="28"/>
          <w:u w:val="none"/>
        </w:rPr>
        <w:t xml:space="preserve"> систему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pPr>
        <w:pStyle w:val="Normal"/>
        <w:keepNext w:val="true"/>
        <w:keepLines/>
        <w:numPr>
          <w:ilvl w:val="0"/>
          <w:numId w:val="0"/>
        </w:numPr>
        <w:spacing w:before="480" w:after="240"/>
        <w:ind w:hanging="0" w:left="0"/>
        <w:jc w:val="center"/>
        <w:outlineLvl w:val="1"/>
        <w:rPr>
          <w:b/>
          <w:bCs/>
          <w:color w:val="000000"/>
          <w:sz w:val="28"/>
          <w:szCs w:val="28"/>
          <w:lang w:eastAsia="ru-RU"/>
        </w:rPr>
      </w:pPr>
      <w:r>
        <w:rPr>
          <w:b/>
          <w:bCs/>
          <w:color w:val="000000"/>
          <w:sz w:val="28"/>
          <w:szCs w:val="28"/>
          <w:lang w:eastAsia="ru-RU"/>
        </w:rPr>
        <w:t>Срок предоставления услуги</w:t>
      </w:r>
    </w:p>
    <w:p>
      <w:pPr>
        <w:pStyle w:val="Normal"/>
        <w:numPr>
          <w:ilvl w:val="0"/>
          <w:numId w:val="2"/>
        </w:numPr>
        <w:spacing w:before="0" w:after="0"/>
        <w:ind w:firstLine="709" w:left="0" w:right="0"/>
        <w:jc w:val="both"/>
        <w:rPr>
          <w:color w:val="000000"/>
        </w:rPr>
      </w:pPr>
      <w:r>
        <w:rPr>
          <w:color w:val="000000"/>
          <w:sz w:val="28"/>
          <w:szCs w:val="28"/>
          <w:lang w:eastAsia="ru-RU"/>
        </w:rPr>
        <w:t>Максимальный срок предоставления услуги составляет 5 рабочих дней</w:t>
      </w:r>
      <w:r>
        <w:rPr>
          <w:b w:val="false"/>
          <w:i w:val="false"/>
          <w:strike w:val="false"/>
          <w:dstrike w:val="false"/>
          <w:color w:val="000000"/>
          <w:sz w:val="28"/>
          <w:szCs w:val="28"/>
          <w:u w:val="none"/>
        </w:rPr>
        <w:t xml:space="preserve"> со дня получения заявления застройщика о выдаче разрешения на строительство.</w:t>
      </w:r>
    </w:p>
    <w:p>
      <w:pPr>
        <w:pStyle w:val="Normal"/>
        <w:numPr>
          <w:ilvl w:val="0"/>
          <w:numId w:val="2"/>
        </w:numPr>
        <w:spacing w:before="0" w:after="0"/>
        <w:ind w:firstLine="709" w:left="0" w:right="0"/>
        <w:jc w:val="both"/>
        <w:rPr>
          <w:color w:val="000000"/>
        </w:rPr>
      </w:pPr>
      <w:r>
        <w:rPr>
          <w:b w:val="false"/>
          <w:i w:val="false"/>
          <w:strike w:val="false"/>
          <w:dstrike w:val="false"/>
          <w:color w:val="000000"/>
          <w:sz w:val="28"/>
          <w:szCs w:val="28"/>
          <w:u w:val="none"/>
        </w:rPr>
        <w:t xml:space="preserve">В случае представления заявителем документов, через </w:t>
      </w:r>
      <w:r>
        <w:rPr>
          <w:rFonts w:eastAsia="Times New Roman" w:cs="Times New Roman"/>
          <w:b w:val="false"/>
          <w:i w:val="false"/>
          <w:strike w:val="false"/>
          <w:dstrike w:val="false"/>
          <w:color w:val="000000"/>
          <w:kern w:val="0"/>
          <w:sz w:val="28"/>
          <w:szCs w:val="28"/>
          <w:u w:val="none"/>
          <w:lang w:val="ru-RU" w:eastAsia="en-US" w:bidi="ar-SA"/>
        </w:rPr>
        <w:t>МФЦ</w:t>
      </w:r>
      <w:r>
        <w:rPr>
          <w:b w:val="false"/>
          <w:i w:val="false"/>
          <w:strike w:val="false"/>
          <w:dstrike w:val="false"/>
          <w:color w:val="000000"/>
          <w:sz w:val="28"/>
          <w:szCs w:val="28"/>
          <w:u w:val="none"/>
        </w:rPr>
        <w:t xml:space="preserve"> срок принятия решения о согласовании или об отказе в согласовании исчисляется со дня передачи многофункциональным центром таких документов в орган местного самоуправления.</w:t>
      </w:r>
    </w:p>
    <w:p>
      <w:pPr>
        <w:pStyle w:val="Normal"/>
        <w:keepNext w:val="true"/>
        <w:keepLines/>
        <w:numPr>
          <w:ilvl w:val="0"/>
          <w:numId w:val="0"/>
        </w:numPr>
        <w:spacing w:lineRule="auto" w:line="276" w:before="480" w:after="240"/>
        <w:ind w:hanging="0" w:left="0"/>
        <w:jc w:val="center"/>
        <w:outlineLvl w:val="1"/>
        <w:rPr>
          <w:b/>
          <w:bCs/>
          <w:color w:val="000000"/>
          <w:sz w:val="28"/>
          <w:szCs w:val="28"/>
          <w:lang w:eastAsia="ru-RU"/>
        </w:rPr>
      </w:pPr>
      <w:r>
        <w:rPr>
          <w:b/>
          <w:bCs/>
          <w:color w:val="000000"/>
          <w:sz w:val="28"/>
          <w:szCs w:val="28"/>
          <w:lang w:eastAsia="ru-RU"/>
        </w:rPr>
        <w:t xml:space="preserve">Размер платы, взимаемой с заявителя </w:t>
        <w:br/>
        <w:t>при предоставлении услуги, и способы ее взимания</w:t>
      </w:r>
    </w:p>
    <w:p>
      <w:pPr>
        <w:pStyle w:val="Normal"/>
        <w:numPr>
          <w:ilvl w:val="0"/>
          <w:numId w:val="2"/>
        </w:numPr>
        <w:tabs>
          <w:tab w:val="clear" w:pos="720"/>
          <w:tab w:val="left" w:pos="1276" w:leader="none"/>
        </w:tabs>
        <w:spacing w:before="0" w:after="160"/>
        <w:ind w:firstLine="709" w:left="0" w:right="0"/>
        <w:contextualSpacing/>
        <w:jc w:val="both"/>
        <w:rPr>
          <w:color w:val="000000"/>
        </w:rPr>
      </w:pPr>
      <w:r>
        <w:rPr>
          <w:color w:val="000000"/>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r>
        <w:rPr>
          <w:color w:val="000000"/>
          <w:sz w:val="28"/>
          <w:szCs w:val="28"/>
          <w:lang w:eastAsia="ru-RU"/>
        </w:rPr>
        <w:t>.</w:t>
      </w:r>
    </w:p>
    <w:p>
      <w:pPr>
        <w:pStyle w:val="Normal"/>
        <w:keepNext w:val="true"/>
        <w:keepLines/>
        <w:numPr>
          <w:ilvl w:val="0"/>
          <w:numId w:val="0"/>
        </w:numPr>
        <w:spacing w:before="480" w:after="240"/>
        <w:ind w:hanging="0" w:left="0"/>
        <w:jc w:val="center"/>
        <w:outlineLvl w:val="1"/>
        <w:rPr>
          <w:color w:val="000000"/>
        </w:rPr>
      </w:pPr>
      <w:r>
        <w:rPr>
          <w:b/>
          <w:bCs/>
          <w:color w:val="000000"/>
          <w:sz w:val="28"/>
          <w:szCs w:val="28"/>
          <w:lang w:eastAsia="ru-RU"/>
        </w:rPr>
        <w:t>Максимальный</w:t>
      </w:r>
      <w:r>
        <w:rPr>
          <w:b/>
          <w:bCs/>
          <w:color w:val="000000"/>
          <w:sz w:val="28"/>
          <w:szCs w:val="28"/>
          <w:lang w:val="en-US" w:eastAsia="ru-RU"/>
        </w:rPr>
        <w:t xml:space="preserve"> </w:t>
      </w:r>
      <w:r>
        <w:rPr>
          <w:b/>
          <w:bCs/>
          <w:color w:val="000000"/>
          <w:sz w:val="28"/>
          <w:szCs w:val="28"/>
          <w:lang w:eastAsia="ru-RU"/>
        </w:rPr>
        <w:t>срок</w:t>
      </w:r>
      <w:r>
        <w:rPr>
          <w:b/>
          <w:bCs/>
          <w:color w:val="000000"/>
          <w:sz w:val="28"/>
          <w:szCs w:val="28"/>
          <w:lang w:val="en-US" w:eastAsia="ru-RU"/>
        </w:rPr>
        <w:t xml:space="preserve"> </w:t>
      </w:r>
      <w:r>
        <w:rPr>
          <w:b/>
          <w:bCs/>
          <w:color w:val="000000"/>
          <w:sz w:val="28"/>
          <w:szCs w:val="28"/>
          <w:lang w:eastAsia="ru-RU"/>
        </w:rPr>
        <w:t>ожидания</w:t>
      </w:r>
      <w:r>
        <w:rPr>
          <w:b/>
          <w:bCs/>
          <w:color w:val="000000"/>
          <w:sz w:val="28"/>
          <w:szCs w:val="28"/>
          <w:lang w:val="en-US" w:eastAsia="ru-RU"/>
        </w:rPr>
        <w:t xml:space="preserve"> </w:t>
      </w:r>
      <w:r>
        <w:rPr>
          <w:b/>
          <w:bCs/>
          <w:color w:val="000000"/>
          <w:sz w:val="28"/>
          <w:szCs w:val="28"/>
          <w:lang w:eastAsia="ru-RU"/>
        </w:rPr>
        <w:t>в</w:t>
      </w:r>
      <w:r>
        <w:rPr>
          <w:b/>
          <w:bCs/>
          <w:color w:val="000000"/>
          <w:sz w:val="28"/>
          <w:szCs w:val="28"/>
          <w:lang w:val="en-US" w:eastAsia="ru-RU"/>
        </w:rPr>
        <w:t xml:space="preserve"> </w:t>
      </w:r>
      <w:r>
        <w:rPr>
          <w:b/>
          <w:bCs/>
          <w:color w:val="000000"/>
          <w:sz w:val="28"/>
          <w:szCs w:val="28"/>
          <w:lang w:eastAsia="ru-RU"/>
        </w:rPr>
        <w:t>очереди</w:t>
      </w:r>
      <w:r>
        <w:rPr>
          <w:b/>
          <w:bCs/>
          <w:color w:val="000000"/>
          <w:sz w:val="28"/>
          <w:szCs w:val="28"/>
          <w:lang w:val="en-US" w:eastAsia="ru-RU"/>
        </w:rPr>
        <w:t xml:space="preserve"> </w:t>
      </w:r>
      <w:r>
        <w:rPr>
          <w:b/>
          <w:bCs/>
          <w:color w:val="000000"/>
          <w:sz w:val="28"/>
          <w:szCs w:val="28"/>
          <w:lang w:eastAsia="ru-RU"/>
        </w:rPr>
        <w:t>при</w:t>
      </w:r>
      <w:r>
        <w:rPr>
          <w:b/>
          <w:bCs/>
          <w:color w:val="000000"/>
          <w:sz w:val="28"/>
          <w:szCs w:val="28"/>
          <w:lang w:val="en-US" w:eastAsia="ru-RU"/>
        </w:rPr>
        <w:t xml:space="preserve"> </w:t>
      </w:r>
      <w:r>
        <w:rPr>
          <w:b/>
          <w:bCs/>
          <w:color w:val="000000"/>
          <w:sz w:val="28"/>
          <w:szCs w:val="28"/>
          <w:lang w:eastAsia="ru-RU"/>
        </w:rPr>
        <w:t>подаче</w:t>
      </w:r>
      <w:r>
        <w:rPr>
          <w:b/>
          <w:bCs/>
          <w:color w:val="000000"/>
          <w:sz w:val="28"/>
          <w:szCs w:val="28"/>
          <w:lang w:val="en-US" w:eastAsia="ru-RU"/>
        </w:rPr>
        <w:t xml:space="preserve"> </w:t>
      </w:r>
      <w:r>
        <w:rPr>
          <w:b/>
          <w:bCs/>
          <w:color w:val="000000"/>
          <w:sz w:val="28"/>
          <w:szCs w:val="28"/>
          <w:lang w:eastAsia="ru-RU"/>
        </w:rPr>
        <w:t>заявителем</w:t>
      </w:r>
      <w:r>
        <w:rPr>
          <w:b/>
          <w:bCs/>
          <w:color w:val="000000"/>
          <w:sz w:val="28"/>
          <w:szCs w:val="28"/>
          <w:lang w:val="en-US" w:eastAsia="ru-RU"/>
        </w:rPr>
        <w:t xml:space="preserve"> </w:t>
      </w:r>
      <w:r>
        <w:rPr>
          <w:b/>
          <w:color w:val="000000"/>
          <w:sz w:val="28"/>
          <w:szCs w:val="28"/>
          <w:lang w:eastAsia="ru-RU"/>
        </w:rPr>
        <w:t>заявления</w:t>
      </w:r>
      <w:r>
        <w:rPr>
          <w:b/>
          <w:bCs/>
          <w:color w:val="000000"/>
          <w:sz w:val="28"/>
          <w:szCs w:val="28"/>
          <w:lang w:eastAsia="ru-RU"/>
        </w:rPr>
        <w:t xml:space="preserve"> и при получении результата предоставления услуги</w:t>
      </w:r>
    </w:p>
    <w:p>
      <w:pPr>
        <w:pStyle w:val="Normal"/>
        <w:numPr>
          <w:ilvl w:val="0"/>
          <w:numId w:val="2"/>
        </w:numPr>
        <w:tabs>
          <w:tab w:val="clear" w:pos="720"/>
          <w:tab w:val="left" w:pos="1276" w:leader="none"/>
        </w:tabs>
        <w:spacing w:before="0" w:after="160"/>
        <w:ind w:firstLine="709" w:left="0" w:right="0"/>
        <w:contextualSpacing/>
        <w:jc w:val="both"/>
        <w:rPr>
          <w:color w:val="000000"/>
          <w:sz w:val="28"/>
          <w:szCs w:val="28"/>
          <w:lang w:eastAsia="ru-RU"/>
        </w:rPr>
      </w:pPr>
      <w:r>
        <w:rPr>
          <w:color w:val="000000"/>
          <w:sz w:val="28"/>
          <w:szCs w:val="28"/>
          <w:lang w:eastAsia="ru-RU"/>
        </w:rPr>
        <w:t>Максимальный срок ожидания в очереди при подаче заявления и документов, необходимых для предоставления услуги, и при получении результата предоставления услуги составляет 15 минут.</w:t>
      </w:r>
    </w:p>
    <w:p>
      <w:pPr>
        <w:pStyle w:val="Normal"/>
        <w:keepNext w:val="true"/>
        <w:keepLines/>
        <w:numPr>
          <w:ilvl w:val="0"/>
          <w:numId w:val="0"/>
        </w:numPr>
        <w:spacing w:before="480" w:after="240"/>
        <w:ind w:hanging="0" w:left="0"/>
        <w:jc w:val="center"/>
        <w:outlineLvl w:val="1"/>
        <w:rPr>
          <w:color w:val="000000"/>
        </w:rPr>
      </w:pPr>
      <w:r>
        <w:rPr>
          <w:b/>
          <w:bCs/>
          <w:color w:val="000000"/>
          <w:sz w:val="28"/>
          <w:szCs w:val="28"/>
          <w:lang w:eastAsia="ru-RU"/>
        </w:rPr>
        <w:t>Срок</w:t>
      </w:r>
      <w:r>
        <w:rPr>
          <w:b/>
          <w:bCs/>
          <w:color w:val="000000"/>
          <w:sz w:val="28"/>
          <w:szCs w:val="28"/>
          <w:lang w:val="en-US" w:eastAsia="ru-RU"/>
        </w:rPr>
        <w:t xml:space="preserve"> </w:t>
      </w:r>
      <w:r>
        <w:rPr>
          <w:b/>
          <w:bCs/>
          <w:color w:val="000000"/>
          <w:sz w:val="28"/>
          <w:szCs w:val="28"/>
          <w:lang w:eastAsia="ru-RU"/>
        </w:rPr>
        <w:t>регистрации</w:t>
      </w:r>
      <w:r>
        <w:rPr>
          <w:b/>
          <w:bCs/>
          <w:color w:val="000000"/>
          <w:sz w:val="28"/>
          <w:szCs w:val="28"/>
          <w:lang w:val="en-US" w:eastAsia="ru-RU"/>
        </w:rPr>
        <w:t xml:space="preserve"> </w:t>
      </w:r>
      <w:r>
        <w:rPr>
          <w:b/>
          <w:bCs/>
          <w:color w:val="000000"/>
          <w:sz w:val="28"/>
          <w:szCs w:val="28"/>
          <w:lang w:eastAsia="ru-RU"/>
        </w:rPr>
        <w:t>заявления</w:t>
      </w:r>
    </w:p>
    <w:p>
      <w:pPr>
        <w:pStyle w:val="Normal"/>
        <w:numPr>
          <w:ilvl w:val="0"/>
          <w:numId w:val="2"/>
        </w:numPr>
        <w:tabs>
          <w:tab w:val="clear" w:pos="720"/>
          <w:tab w:val="left" w:pos="1276" w:leader="none"/>
        </w:tabs>
        <w:spacing w:before="0" w:after="160"/>
        <w:ind w:firstLine="709" w:left="0" w:right="0"/>
        <w:contextualSpacing/>
        <w:jc w:val="both"/>
        <w:rPr>
          <w:color w:val="000000"/>
        </w:rPr>
      </w:pPr>
      <w:r>
        <w:rPr>
          <w:color w:val="000000"/>
          <w:sz w:val="28"/>
          <w:szCs w:val="28"/>
          <w:lang w:eastAsia="ru-RU"/>
        </w:rPr>
        <w:t>Срок</w:t>
      </w:r>
      <w:r>
        <w:rPr>
          <w:color w:val="000000"/>
          <w:sz w:val="28"/>
          <w:szCs w:val="28"/>
          <w:lang w:val="en-US" w:eastAsia="ru-RU"/>
        </w:rPr>
        <w:t xml:space="preserve"> </w:t>
      </w:r>
      <w:r>
        <w:rPr>
          <w:color w:val="000000"/>
          <w:sz w:val="28"/>
          <w:szCs w:val="28"/>
          <w:lang w:eastAsia="ru-RU"/>
        </w:rPr>
        <w:t>регистрации</w:t>
      </w:r>
      <w:r>
        <w:rPr>
          <w:color w:val="000000"/>
          <w:sz w:val="28"/>
          <w:szCs w:val="28"/>
          <w:lang w:val="en-US" w:eastAsia="ru-RU"/>
        </w:rPr>
        <w:t xml:space="preserve"> </w:t>
      </w:r>
      <w:r>
        <w:rPr>
          <w:color w:val="000000"/>
          <w:sz w:val="28"/>
          <w:szCs w:val="28"/>
          <w:lang w:eastAsia="ru-RU"/>
        </w:rPr>
        <w:t>заявления</w:t>
      </w:r>
      <w:r>
        <w:rPr>
          <w:color w:val="000000"/>
          <w:sz w:val="28"/>
          <w:szCs w:val="28"/>
          <w:lang w:val="en-US" w:eastAsia="ru-RU"/>
        </w:rPr>
        <w:t xml:space="preserve"> </w:t>
      </w:r>
      <w:r>
        <w:rPr>
          <w:color w:val="000000"/>
          <w:sz w:val="28"/>
          <w:szCs w:val="28"/>
          <w:lang w:eastAsia="ru-RU"/>
        </w:rPr>
        <w:t>и</w:t>
      </w:r>
      <w:r>
        <w:rPr>
          <w:color w:val="000000"/>
          <w:sz w:val="28"/>
          <w:szCs w:val="28"/>
          <w:lang w:val="en-US" w:eastAsia="ru-RU"/>
        </w:rPr>
        <w:t xml:space="preserve"> </w:t>
      </w:r>
      <w:r>
        <w:rPr>
          <w:color w:val="000000"/>
          <w:sz w:val="28"/>
          <w:szCs w:val="28"/>
          <w:lang w:eastAsia="ru-RU"/>
        </w:rPr>
        <w:t>документов</w:t>
      </w:r>
      <w:r>
        <w:rPr>
          <w:color w:val="000000"/>
          <w:sz w:val="28"/>
          <w:szCs w:val="28"/>
          <w:lang w:val="en-US" w:eastAsia="ru-RU"/>
        </w:rPr>
        <w:t xml:space="preserve">, </w:t>
      </w:r>
      <w:r>
        <w:rPr>
          <w:color w:val="000000"/>
          <w:sz w:val="28"/>
          <w:szCs w:val="28"/>
          <w:lang w:eastAsia="ru-RU"/>
        </w:rPr>
        <w:t>необходимых</w:t>
      </w:r>
      <w:r>
        <w:rPr>
          <w:color w:val="000000"/>
          <w:sz w:val="28"/>
          <w:szCs w:val="28"/>
          <w:lang w:val="en-US" w:eastAsia="ru-RU"/>
        </w:rPr>
        <w:t xml:space="preserve"> </w:t>
      </w:r>
      <w:r>
        <w:rPr>
          <w:color w:val="000000"/>
          <w:sz w:val="28"/>
          <w:szCs w:val="28"/>
          <w:lang w:eastAsia="ru-RU"/>
        </w:rPr>
        <w:t>для</w:t>
      </w:r>
      <w:r>
        <w:rPr>
          <w:color w:val="000000"/>
          <w:sz w:val="28"/>
          <w:szCs w:val="28"/>
          <w:lang w:val="en-US" w:eastAsia="ru-RU"/>
        </w:rPr>
        <w:t xml:space="preserve"> </w:t>
      </w:r>
      <w:r>
        <w:rPr>
          <w:color w:val="000000"/>
          <w:sz w:val="28"/>
          <w:szCs w:val="28"/>
          <w:lang w:eastAsia="ru-RU"/>
        </w:rPr>
        <w:t>предоставления</w:t>
      </w:r>
      <w:r>
        <w:rPr>
          <w:color w:val="000000"/>
          <w:sz w:val="28"/>
          <w:szCs w:val="28"/>
          <w:lang w:val="en-US" w:eastAsia="ru-RU"/>
        </w:rPr>
        <w:t xml:space="preserve"> </w:t>
      </w:r>
      <w:r>
        <w:rPr>
          <w:color w:val="000000"/>
          <w:sz w:val="28"/>
          <w:szCs w:val="28"/>
          <w:lang w:eastAsia="ru-RU"/>
        </w:rPr>
        <w:t>услуги</w:t>
      </w:r>
      <w:r>
        <w:rPr>
          <w:color w:val="000000"/>
          <w:sz w:val="28"/>
          <w:szCs w:val="28"/>
          <w:lang w:val="en-US" w:eastAsia="ru-RU"/>
        </w:rPr>
        <w:t xml:space="preserve">, </w:t>
      </w:r>
      <w:r>
        <w:rPr>
          <w:color w:val="000000"/>
          <w:sz w:val="28"/>
          <w:szCs w:val="28"/>
          <w:lang w:eastAsia="ru-RU"/>
        </w:rPr>
        <w:t>составляет</w:t>
      </w:r>
      <w:r>
        <w:rPr>
          <w:color w:val="000000"/>
          <w:sz w:val="28"/>
          <w:szCs w:val="28"/>
          <w:lang w:val="en-US" w:eastAsia="ru-RU"/>
        </w:rPr>
        <w:t xml:space="preserve"> </w:t>
      </w:r>
      <w:r>
        <w:rPr>
          <w:color w:val="000000"/>
          <w:sz w:val="28"/>
          <w:szCs w:val="28"/>
        </w:rPr>
        <w:t>с</w:t>
      </w:r>
      <w:r>
        <w:rPr>
          <w:color w:val="000000"/>
          <w:sz w:val="28"/>
          <w:szCs w:val="28"/>
          <w:lang w:val="en-US"/>
        </w:rPr>
        <w:t xml:space="preserve"> </w:t>
      </w:r>
      <w:r>
        <w:rPr>
          <w:color w:val="000000"/>
          <w:sz w:val="28"/>
          <w:szCs w:val="28"/>
        </w:rPr>
        <w:t>даты</w:t>
      </w:r>
      <w:r>
        <w:rPr>
          <w:color w:val="000000"/>
          <w:sz w:val="28"/>
          <w:szCs w:val="28"/>
          <w:lang w:val="en-US"/>
        </w:rPr>
        <w:t xml:space="preserve"> </w:t>
      </w:r>
      <w:r>
        <w:rPr>
          <w:color w:val="000000"/>
          <w:sz w:val="28"/>
          <w:szCs w:val="28"/>
        </w:rPr>
        <w:t>подачи</w:t>
      </w:r>
      <w:r>
        <w:rPr>
          <w:color w:val="000000"/>
          <w:sz w:val="28"/>
          <w:szCs w:val="28"/>
          <w:lang w:val="en-US"/>
        </w:rPr>
        <w:t xml:space="preserve"> </w:t>
      </w:r>
      <w:r>
        <w:rPr>
          <w:color w:val="000000"/>
          <w:sz w:val="28"/>
          <w:szCs w:val="28"/>
          <w:lang w:eastAsia="ru-RU"/>
        </w:rPr>
        <w:t>заявления</w:t>
      </w:r>
      <w:r>
        <w:rPr>
          <w:color w:val="000000"/>
          <w:sz w:val="28"/>
          <w:szCs w:val="28"/>
          <w:lang w:val="en-US" w:eastAsia="ru-RU"/>
        </w:rPr>
        <w:t xml:space="preserve"> </w:t>
      </w:r>
      <w:r>
        <w:rPr>
          <w:color w:val="000000"/>
          <w:sz w:val="28"/>
          <w:szCs w:val="28"/>
          <w:lang w:eastAsia="ru-RU"/>
        </w:rPr>
        <w:t>и</w:t>
      </w:r>
      <w:r>
        <w:rPr>
          <w:color w:val="000000"/>
          <w:sz w:val="28"/>
          <w:szCs w:val="28"/>
          <w:lang w:val="en-US" w:eastAsia="ru-RU"/>
        </w:rPr>
        <w:t xml:space="preserve"> </w:t>
      </w:r>
      <w:r>
        <w:rPr>
          <w:color w:val="000000"/>
          <w:sz w:val="28"/>
          <w:szCs w:val="28"/>
          <w:lang w:eastAsia="ru-RU"/>
        </w:rPr>
        <w:t>документов</w:t>
      </w:r>
      <w:r>
        <w:rPr>
          <w:color w:val="000000"/>
          <w:sz w:val="28"/>
          <w:szCs w:val="28"/>
          <w:lang w:val="en-US" w:eastAsia="ru-RU"/>
        </w:rPr>
        <w:t xml:space="preserve">, </w:t>
      </w:r>
      <w:r>
        <w:rPr>
          <w:b w:val="false"/>
          <w:i w:val="false"/>
          <w:strike w:val="false"/>
          <w:dstrike w:val="false"/>
          <w:color w:val="000000"/>
          <w:sz w:val="28"/>
          <w:szCs w:val="28"/>
          <w:u w:val="none"/>
          <w:lang w:val="en-US" w:eastAsia="ru-RU"/>
        </w:rPr>
        <w:t xml:space="preserve"> обязанность по представлению которых возложена на заявителя</w:t>
      </w:r>
      <w:r>
        <w:rPr>
          <w:color w:val="000000"/>
          <w:sz w:val="28"/>
          <w:szCs w:val="28"/>
          <w:lang w:val="en-US" w:eastAsia="ru-RU"/>
        </w:rPr>
        <w:t>:</w:t>
      </w:r>
    </w:p>
    <w:p>
      <w:pPr>
        <w:pStyle w:val="Normal"/>
        <w:numPr>
          <w:ilvl w:val="1"/>
          <w:numId w:val="2"/>
        </w:numPr>
        <w:tabs>
          <w:tab w:val="clear" w:pos="720"/>
          <w:tab w:val="left" w:pos="1021" w:leader="none"/>
        </w:tabs>
        <w:spacing w:before="0" w:after="160"/>
        <w:ind w:firstLine="709" w:left="0" w:right="0"/>
        <w:contextualSpacing/>
        <w:jc w:val="both"/>
        <w:rPr>
          <w:color w:val="000000"/>
        </w:rPr>
      </w:pPr>
      <w:r>
        <w:rPr>
          <w:color w:val="000000"/>
          <w:sz w:val="28"/>
          <w:szCs w:val="28"/>
          <w:lang w:val="en-US"/>
        </w:rPr>
        <w:t xml:space="preserve">в Органе местного самоуправления </w:t>
      </w:r>
      <w:r>
        <w:rPr>
          <w:color w:val="000000"/>
          <w:sz w:val="28"/>
          <w:szCs w:val="28"/>
          <w:lang w:val="en-US" w:eastAsia="ru-RU"/>
        </w:rPr>
        <w:t>–</w:t>
      </w:r>
      <w:r>
        <w:rPr>
          <w:color w:val="000000"/>
          <w:sz w:val="28"/>
          <w:szCs w:val="28"/>
          <w:lang w:val="en-US"/>
        </w:rPr>
        <w:t xml:space="preserve"> 1 рабочий день;</w:t>
      </w:r>
    </w:p>
    <w:p>
      <w:pPr>
        <w:pStyle w:val="Normal"/>
        <w:numPr>
          <w:ilvl w:val="1"/>
          <w:numId w:val="2"/>
        </w:numPr>
        <w:tabs>
          <w:tab w:val="clear" w:pos="720"/>
          <w:tab w:val="left" w:pos="1021" w:leader="none"/>
        </w:tabs>
        <w:spacing w:before="0" w:after="160"/>
        <w:ind w:firstLine="709" w:left="0" w:right="0"/>
        <w:contextualSpacing/>
        <w:jc w:val="both"/>
        <w:rPr>
          <w:color w:val="000000"/>
        </w:rPr>
      </w:pPr>
      <w:r>
        <w:rPr>
          <w:color w:val="000000"/>
          <w:sz w:val="28"/>
          <w:szCs w:val="28"/>
          <w:lang w:val="en-US"/>
        </w:rPr>
        <w:t xml:space="preserve">посредством </w:t>
      </w:r>
      <w:r>
        <w:rPr>
          <w:rFonts w:eastAsia="Times New Roman" w:cs="Times New Roman"/>
          <w:color w:val="000000"/>
          <w:kern w:val="0"/>
          <w:sz w:val="28"/>
          <w:szCs w:val="28"/>
          <w:lang w:val="en-US" w:eastAsia="en-US" w:bidi="ar-SA"/>
        </w:rPr>
        <w:t>ЕПГУ, ГИСОГД, ЕИСЖС</w:t>
      </w:r>
      <w:r>
        <w:rPr>
          <w:color w:val="000000"/>
          <w:sz w:val="28"/>
          <w:szCs w:val="28"/>
          <w:lang w:val="en-US"/>
        </w:rPr>
        <w:t xml:space="preserve"> </w:t>
      </w:r>
      <w:r>
        <w:rPr>
          <w:color w:val="000000"/>
          <w:sz w:val="28"/>
          <w:szCs w:val="28"/>
          <w:lang w:val="en-US" w:eastAsia="ru-RU"/>
        </w:rPr>
        <w:t>– в автоматическом режиме в день поступления;</w:t>
      </w:r>
    </w:p>
    <w:p>
      <w:pPr>
        <w:pStyle w:val="Normal"/>
        <w:numPr>
          <w:ilvl w:val="1"/>
          <w:numId w:val="2"/>
        </w:numPr>
        <w:tabs>
          <w:tab w:val="clear" w:pos="720"/>
          <w:tab w:val="left" w:pos="1021" w:leader="none"/>
        </w:tabs>
        <w:spacing w:before="0" w:after="160"/>
        <w:ind w:firstLine="709" w:left="0" w:right="0"/>
        <w:contextualSpacing/>
        <w:jc w:val="both"/>
        <w:rPr>
          <w:color w:val="000000"/>
        </w:rPr>
      </w:pPr>
      <w:r>
        <w:rPr>
          <w:color w:val="000000"/>
          <w:sz w:val="28"/>
          <w:szCs w:val="28"/>
          <w:lang w:val="en-US"/>
        </w:rPr>
        <w:t xml:space="preserve">в МФЦ </w:t>
      </w:r>
      <w:r>
        <w:rPr>
          <w:color w:val="000000"/>
          <w:sz w:val="28"/>
          <w:szCs w:val="28"/>
          <w:lang w:val="en-US" w:eastAsia="ru-RU"/>
        </w:rPr>
        <w:t>–</w:t>
      </w:r>
      <w:r>
        <w:rPr>
          <w:color w:val="000000"/>
          <w:sz w:val="28"/>
          <w:szCs w:val="28"/>
          <w:lang w:val="en-US"/>
        </w:rPr>
        <w:t xml:space="preserve"> 1 рабочий день.</w:t>
      </w:r>
    </w:p>
    <w:p>
      <w:pPr>
        <w:pStyle w:val="Normal"/>
        <w:keepNext w:val="true"/>
        <w:keepLines/>
        <w:numPr>
          <w:ilvl w:val="0"/>
          <w:numId w:val="0"/>
        </w:numPr>
        <w:spacing w:before="454" w:after="227"/>
        <w:ind w:hanging="0" w:left="0"/>
        <w:jc w:val="center"/>
        <w:outlineLvl w:val="1"/>
        <w:rPr>
          <w:b/>
          <w:bCs/>
          <w:color w:val="000000"/>
          <w:sz w:val="28"/>
          <w:szCs w:val="28"/>
          <w:lang w:eastAsia="ru-RU"/>
        </w:rPr>
      </w:pPr>
      <w:r>
        <w:rPr>
          <w:b/>
          <w:bCs/>
          <w:color w:val="000000"/>
          <w:sz w:val="28"/>
          <w:szCs w:val="28"/>
          <w:lang w:eastAsia="ru-RU"/>
        </w:rPr>
        <w:t>Требования к помещениям, в которых предоставляется услуга</w:t>
      </w:r>
    </w:p>
    <w:p>
      <w:pPr>
        <w:pStyle w:val="Normal"/>
        <w:numPr>
          <w:ilvl w:val="0"/>
          <w:numId w:val="2"/>
        </w:numPr>
        <w:tabs>
          <w:tab w:val="clear" w:pos="720"/>
          <w:tab w:val="left" w:pos="1276" w:leader="none"/>
        </w:tabs>
        <w:spacing w:before="0" w:after="0"/>
        <w:ind w:firstLine="709" w:left="0" w:right="0"/>
        <w:jc w:val="both"/>
        <w:rPr>
          <w:color w:val="000000"/>
        </w:rPr>
      </w:pPr>
      <w:r>
        <w:rPr>
          <w:color w:val="000000"/>
          <w:sz w:val="28"/>
          <w:szCs w:val="28"/>
        </w:rPr>
        <w:t xml:space="preserve"> </w:t>
      </w:r>
      <w:r>
        <w:rPr>
          <w:color w:val="000000"/>
          <w:sz w:val="28"/>
          <w:szCs w:val="28"/>
          <w:highlight w:val="white"/>
        </w:rPr>
        <w:t xml:space="preserve">Помещение, в котором предоставляется Услуга, должно быть оборудовано в соответствии с санитарными нормами и правилами, с соблюдением мер безопасности, обеспечено телефонной связью, компьютерами, подключенными к информационно-телекоммуникационной сети Интернет, столами, стульями, канцелярскими принадлежностями для заполнения </w:t>
      </w:r>
      <w:r>
        <w:rPr>
          <w:rFonts w:eastAsia="Times New Roman" w:cs="Times New Roman"/>
          <w:color w:val="000000"/>
          <w:kern w:val="0"/>
          <w:sz w:val="28"/>
          <w:szCs w:val="28"/>
          <w:highlight w:val="white"/>
          <w:lang w:val="ru-RU" w:eastAsia="en-US" w:bidi="ar-SA"/>
        </w:rPr>
        <w:t>заявлений</w:t>
      </w:r>
      <w:r>
        <w:rPr>
          <w:color w:val="000000"/>
          <w:sz w:val="28"/>
          <w:szCs w:val="28"/>
          <w:highlight w:val="white"/>
        </w:rPr>
        <w:t>.</w:t>
      </w:r>
    </w:p>
    <w:p>
      <w:pPr>
        <w:pStyle w:val="Normal"/>
        <w:widowControl/>
        <w:numPr>
          <w:ilvl w:val="0"/>
          <w:numId w:val="2"/>
        </w:numPr>
        <w:tabs>
          <w:tab w:val="clear" w:pos="720"/>
          <w:tab w:val="left" w:pos="1276" w:leader="none"/>
        </w:tabs>
        <w:bidi w:val="0"/>
        <w:spacing w:lineRule="auto" w:line="240" w:before="0" w:after="0"/>
        <w:ind w:firstLine="680" w:left="0" w:right="0"/>
        <w:jc w:val="both"/>
        <w:rPr>
          <w:color w:val="000000"/>
        </w:rPr>
      </w:pPr>
      <w:r>
        <w:rPr>
          <w:color w:val="000000"/>
          <w:sz w:val="28"/>
          <w:szCs w:val="28"/>
        </w:rPr>
        <w:t xml:space="preserve"> </w:t>
      </w:r>
      <w:r>
        <w:rPr>
          <w:b w:val="false"/>
          <w:bCs w:val="false"/>
          <w:iCs/>
          <w:color w:val="000000"/>
          <w:sz w:val="28"/>
          <w:szCs w:val="28"/>
        </w:rPr>
        <w:t xml:space="preserve">В целях организации беспрепятственного доступа инвалидов (включая инвалидов, использующих кресла-коляски и собак-проводников) к месту предоставления </w:t>
      </w:r>
      <w:r>
        <w:rPr>
          <w:rFonts w:eastAsia="Times New Roman" w:cs="Times New Roman"/>
          <w:b w:val="false"/>
          <w:bCs w:val="false"/>
          <w:iCs/>
          <w:color w:val="000000"/>
          <w:kern w:val="0"/>
          <w:sz w:val="28"/>
          <w:szCs w:val="28"/>
          <w:lang w:val="ru-RU" w:eastAsia="en-US" w:bidi="ar-SA"/>
        </w:rPr>
        <w:t>Услуги</w:t>
      </w:r>
      <w:r>
        <w:rPr>
          <w:b w:val="false"/>
          <w:bCs w:val="false"/>
          <w:iCs/>
          <w:color w:val="000000"/>
          <w:sz w:val="28"/>
          <w:szCs w:val="28"/>
        </w:rPr>
        <w:t xml:space="preserve"> им обеспечиваются:</w:t>
      </w:r>
    </w:p>
    <w:p>
      <w:pPr>
        <w:pStyle w:val="Normal"/>
        <w:widowControl/>
        <w:numPr>
          <w:ilvl w:val="0"/>
          <w:numId w:val="0"/>
        </w:numPr>
        <w:tabs>
          <w:tab w:val="clear" w:pos="720"/>
          <w:tab w:val="left" w:pos="360" w:leader="none"/>
          <w:tab w:val="left" w:pos="629" w:leader="none"/>
        </w:tabs>
        <w:suppressAutoHyphens w:val="true"/>
        <w:overflowPunct w:val="false"/>
        <w:bidi w:val="0"/>
        <w:spacing w:lineRule="auto" w:line="240" w:before="0" w:after="0"/>
        <w:ind w:firstLine="737" w:left="0" w:right="0"/>
        <w:jc w:val="both"/>
        <w:rPr>
          <w:color w:val="000000"/>
        </w:rPr>
      </w:pPr>
      <w:r>
        <w:rPr>
          <w:iCs/>
          <w:color w:val="000000"/>
          <w:sz w:val="28"/>
          <w:szCs w:val="28"/>
        </w:rPr>
        <w:t xml:space="preserve">1) условия для беспрепятственного доступа к объекту (зданию, помещению), в котором предоставляется </w:t>
      </w:r>
      <w:r>
        <w:rPr>
          <w:rFonts w:eastAsia="Times New Roman" w:cs="Times New Roman"/>
          <w:iCs/>
          <w:color w:val="000000"/>
          <w:kern w:val="0"/>
          <w:sz w:val="28"/>
          <w:szCs w:val="28"/>
          <w:lang w:val="ru-RU" w:eastAsia="en-US" w:bidi="ar-SA"/>
        </w:rPr>
        <w:t>У</w:t>
      </w:r>
      <w:r>
        <w:rPr>
          <w:iCs/>
          <w:color w:val="000000"/>
          <w:sz w:val="28"/>
          <w:szCs w:val="28"/>
        </w:rPr>
        <w:t xml:space="preserve">слуга; </w:t>
      </w:r>
    </w:p>
    <w:p>
      <w:pPr>
        <w:pStyle w:val="Normal"/>
        <w:widowControl/>
        <w:numPr>
          <w:ilvl w:val="0"/>
          <w:numId w:val="0"/>
        </w:numPr>
        <w:tabs>
          <w:tab w:val="clear" w:pos="720"/>
          <w:tab w:val="left" w:pos="360" w:leader="none"/>
        </w:tabs>
        <w:suppressAutoHyphens w:val="true"/>
        <w:overflowPunct w:val="false"/>
        <w:bidi w:val="0"/>
        <w:spacing w:lineRule="auto" w:line="240" w:before="0" w:after="0"/>
        <w:ind w:firstLine="794" w:left="0" w:right="0"/>
        <w:jc w:val="both"/>
        <w:rPr>
          <w:color w:val="000000"/>
        </w:rPr>
      </w:pPr>
      <w:r>
        <w:rPr>
          <w:iCs/>
          <w:color w:val="000000"/>
          <w:sz w:val="28"/>
          <w:szCs w:val="28"/>
        </w:rPr>
        <w:t xml:space="preserve">2) возможность самостоятельного передвижения по территории, на которой расположены объекты (здания, помещения), в которых предоставляется </w:t>
      </w:r>
      <w:r>
        <w:rPr>
          <w:rFonts w:eastAsia="Times New Roman" w:cs="Times New Roman"/>
          <w:iCs/>
          <w:color w:val="000000"/>
          <w:kern w:val="0"/>
          <w:sz w:val="28"/>
          <w:szCs w:val="28"/>
          <w:lang w:val="ru-RU" w:eastAsia="en-US" w:bidi="ar-SA"/>
        </w:rPr>
        <w:t>У</w:t>
      </w:r>
      <w:r>
        <w:rPr>
          <w:iCs/>
          <w:color w:val="000000"/>
          <w:sz w:val="28"/>
          <w:szCs w:val="28"/>
        </w:rPr>
        <w:t xml:space="preserve">слуга, а также входа в такие объекты и выхода из них, посадки в транспортное средство и высадки из него, в том числе с использованием кресла-коляски; </w:t>
      </w:r>
    </w:p>
    <w:p>
      <w:pPr>
        <w:pStyle w:val="Normal"/>
        <w:widowControl/>
        <w:numPr>
          <w:ilvl w:val="0"/>
          <w:numId w:val="0"/>
        </w:numPr>
        <w:tabs>
          <w:tab w:val="clear" w:pos="720"/>
          <w:tab w:val="left" w:pos="360" w:leader="none"/>
        </w:tabs>
        <w:suppressAutoHyphens w:val="true"/>
        <w:overflowPunct w:val="false"/>
        <w:bidi w:val="0"/>
        <w:spacing w:lineRule="auto" w:line="240" w:before="0" w:after="0"/>
        <w:ind w:firstLine="794" w:left="0" w:right="0"/>
        <w:jc w:val="both"/>
        <w:rPr>
          <w:color w:val="000000"/>
        </w:rPr>
      </w:pPr>
      <w:r>
        <w:rPr>
          <w:iCs/>
          <w:color w:val="000000"/>
          <w:sz w:val="28"/>
          <w:szCs w:val="28"/>
        </w:rPr>
        <w:t xml:space="preserve">3) сопровождение инвалидов, имеющих стойкие расстройства функции зрения и самостоятельного передвижения; </w:t>
      </w:r>
    </w:p>
    <w:p>
      <w:pPr>
        <w:pStyle w:val="Normal"/>
        <w:widowControl/>
        <w:numPr>
          <w:ilvl w:val="0"/>
          <w:numId w:val="0"/>
        </w:numPr>
        <w:tabs>
          <w:tab w:val="clear" w:pos="720"/>
          <w:tab w:val="left" w:pos="360" w:leader="none"/>
        </w:tabs>
        <w:suppressAutoHyphens w:val="true"/>
        <w:overflowPunct w:val="false"/>
        <w:bidi w:val="0"/>
        <w:spacing w:lineRule="auto" w:line="240" w:before="0" w:after="0"/>
        <w:ind w:firstLine="794" w:left="0" w:right="0"/>
        <w:jc w:val="both"/>
        <w:rPr>
          <w:color w:val="000000"/>
        </w:rPr>
      </w:pPr>
      <w:r>
        <w:rPr>
          <w:iCs/>
          <w:color w:val="000000"/>
          <w:sz w:val="28"/>
          <w:szCs w:val="28"/>
        </w:rPr>
        <w:t xml:space="preserve">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w:t>
      </w:r>
      <w:r>
        <w:rPr>
          <w:rFonts w:eastAsia="Times New Roman" w:cs="Times New Roman"/>
          <w:iCs/>
          <w:color w:val="000000"/>
          <w:kern w:val="0"/>
          <w:sz w:val="28"/>
          <w:szCs w:val="28"/>
          <w:lang w:val="ru-RU" w:eastAsia="en-US" w:bidi="ar-SA"/>
        </w:rPr>
        <w:t>У</w:t>
      </w:r>
      <w:r>
        <w:rPr>
          <w:iCs/>
          <w:color w:val="000000"/>
          <w:sz w:val="28"/>
          <w:szCs w:val="28"/>
        </w:rPr>
        <w:t xml:space="preserve">слуга, с учетом ограничений их жизнедеятельности; </w:t>
      </w:r>
    </w:p>
    <w:p>
      <w:pPr>
        <w:pStyle w:val="Normal"/>
        <w:widowControl/>
        <w:numPr>
          <w:ilvl w:val="0"/>
          <w:numId w:val="0"/>
        </w:numPr>
        <w:tabs>
          <w:tab w:val="clear" w:pos="720"/>
          <w:tab w:val="left" w:pos="360" w:leader="none"/>
        </w:tabs>
        <w:suppressAutoHyphens w:val="true"/>
        <w:overflowPunct w:val="false"/>
        <w:bidi w:val="0"/>
        <w:spacing w:lineRule="auto" w:line="240" w:before="0" w:after="0"/>
        <w:ind w:firstLine="794" w:left="0" w:right="0"/>
        <w:jc w:val="both"/>
        <w:rPr>
          <w:color w:val="000000"/>
        </w:rPr>
      </w:pPr>
      <w:r>
        <w:rPr>
          <w:iCs/>
          <w:color w:val="000000"/>
          <w:sz w:val="28"/>
          <w:szCs w:val="28"/>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Normal"/>
        <w:widowControl/>
        <w:numPr>
          <w:ilvl w:val="0"/>
          <w:numId w:val="0"/>
        </w:numPr>
        <w:tabs>
          <w:tab w:val="clear" w:pos="720"/>
          <w:tab w:val="left" w:pos="360" w:leader="none"/>
        </w:tabs>
        <w:suppressAutoHyphens w:val="true"/>
        <w:overflowPunct w:val="false"/>
        <w:bidi w:val="0"/>
        <w:spacing w:lineRule="auto" w:line="240" w:before="0" w:after="0"/>
        <w:ind w:firstLine="794" w:left="0" w:right="0"/>
        <w:jc w:val="both"/>
        <w:rPr>
          <w:color w:val="000000"/>
        </w:rPr>
      </w:pPr>
      <w:r>
        <w:rPr>
          <w:iCs/>
          <w:color w:val="000000"/>
          <w:sz w:val="28"/>
          <w:szCs w:val="28"/>
        </w:rPr>
        <w:t>6) допуск сурдопереводчика и тифлосурдопереводчика;</w:t>
      </w:r>
    </w:p>
    <w:p>
      <w:pPr>
        <w:pStyle w:val="Normal"/>
        <w:widowControl/>
        <w:numPr>
          <w:ilvl w:val="0"/>
          <w:numId w:val="0"/>
        </w:numPr>
        <w:tabs>
          <w:tab w:val="clear" w:pos="720"/>
          <w:tab w:val="left" w:pos="360" w:leader="none"/>
        </w:tabs>
        <w:suppressAutoHyphens w:val="true"/>
        <w:overflowPunct w:val="false"/>
        <w:bidi w:val="0"/>
        <w:spacing w:lineRule="auto" w:line="240" w:before="0" w:after="0"/>
        <w:ind w:firstLine="794" w:left="0" w:right="0"/>
        <w:jc w:val="both"/>
        <w:rPr>
          <w:color w:val="000000"/>
        </w:rPr>
      </w:pPr>
      <w:r>
        <w:rPr>
          <w:iCs/>
          <w:color w:val="000000"/>
          <w:sz w:val="28"/>
          <w:szCs w:val="28"/>
        </w:rPr>
        <w:t xml:space="preserve">7) допуск собаки-проводника на объекты (здания, помещения), в которых предоставляется </w:t>
      </w:r>
      <w:r>
        <w:rPr>
          <w:rFonts w:eastAsia="Times New Roman" w:cs="Times New Roman"/>
          <w:iCs/>
          <w:color w:val="000000"/>
          <w:kern w:val="0"/>
          <w:sz w:val="28"/>
          <w:szCs w:val="28"/>
          <w:lang w:val="ru-RU" w:eastAsia="en-US" w:bidi="ar-SA"/>
        </w:rPr>
        <w:t>У</w:t>
      </w:r>
      <w:r>
        <w:rPr>
          <w:iCs/>
          <w:color w:val="000000"/>
          <w:sz w:val="28"/>
          <w:szCs w:val="28"/>
        </w:rPr>
        <w:t>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pPr>
        <w:pStyle w:val="Normal"/>
        <w:widowControl/>
        <w:numPr>
          <w:ilvl w:val="0"/>
          <w:numId w:val="0"/>
        </w:numPr>
        <w:tabs>
          <w:tab w:val="clear" w:pos="720"/>
          <w:tab w:val="left" w:pos="1276" w:leader="none"/>
        </w:tabs>
        <w:suppressAutoHyphens w:val="true"/>
        <w:overflowPunct w:val="false"/>
        <w:bidi w:val="0"/>
        <w:spacing w:lineRule="auto" w:line="240" w:before="0" w:after="160"/>
        <w:ind w:firstLine="850" w:left="0" w:right="0"/>
        <w:contextualSpacing/>
        <w:jc w:val="both"/>
        <w:rPr>
          <w:color w:val="000000"/>
        </w:rPr>
      </w:pPr>
      <w:bookmarkStart w:id="8" w:name="__DdeLink__5425_2710373044"/>
      <w:r>
        <w:rPr>
          <w:iCs/>
          <w:color w:val="000000"/>
          <w:sz w:val="28"/>
          <w:szCs w:val="28"/>
          <w:highlight w:val="white"/>
        </w:rPr>
        <w:t>8) оказание инвалидам помощи в преодолении барьеров, мешающих получению ими муниципальной услуги наравне с другими лицами.</w:t>
      </w:r>
      <w:bookmarkEnd w:id="8"/>
    </w:p>
    <w:p>
      <w:pPr>
        <w:pStyle w:val="Normal"/>
        <w:keepNext w:val="true"/>
        <w:keepLines/>
        <w:numPr>
          <w:ilvl w:val="0"/>
          <w:numId w:val="0"/>
        </w:numPr>
        <w:spacing w:before="480" w:after="240"/>
        <w:ind w:hanging="0" w:left="0"/>
        <w:jc w:val="center"/>
        <w:outlineLvl w:val="1"/>
        <w:rPr>
          <w:b/>
          <w:bCs/>
          <w:color w:val="000000"/>
          <w:sz w:val="28"/>
          <w:szCs w:val="28"/>
          <w:lang w:eastAsia="ru-RU"/>
        </w:rPr>
      </w:pPr>
      <w:r>
        <w:rPr>
          <w:b/>
          <w:bCs/>
          <w:color w:val="000000"/>
          <w:sz w:val="28"/>
          <w:szCs w:val="28"/>
          <w:lang w:eastAsia="ru-RU"/>
        </w:rPr>
        <w:t>Показатели доступности и качества услуги</w:t>
      </w:r>
    </w:p>
    <w:p>
      <w:pPr>
        <w:pStyle w:val="Normal"/>
        <w:numPr>
          <w:ilvl w:val="0"/>
          <w:numId w:val="2"/>
        </w:numPr>
        <w:tabs>
          <w:tab w:val="clear" w:pos="720"/>
          <w:tab w:val="left" w:pos="1276" w:leader="none"/>
        </w:tabs>
        <w:spacing w:before="0" w:after="0"/>
        <w:ind w:firstLine="709" w:left="0" w:right="0"/>
        <w:contextualSpacing/>
        <w:jc w:val="both"/>
        <w:rPr>
          <w:color w:val="000000"/>
        </w:rPr>
      </w:pPr>
      <w:r>
        <w:rPr>
          <w:color w:val="000000"/>
          <w:sz w:val="28"/>
          <w:szCs w:val="28"/>
          <w:lang w:eastAsia="ru-RU"/>
        </w:rPr>
        <w:t>К показател</w:t>
      </w:r>
      <w:r>
        <w:rPr>
          <w:rFonts w:eastAsia="Times New Roman" w:cs="Times New Roman"/>
          <w:color w:val="000000"/>
          <w:kern w:val="0"/>
          <w:sz w:val="28"/>
          <w:szCs w:val="28"/>
          <w:lang w:val="ru-RU" w:eastAsia="ru-RU" w:bidi="ar-SA"/>
        </w:rPr>
        <w:t>ям</w:t>
      </w:r>
      <w:r>
        <w:rPr>
          <w:color w:val="000000"/>
          <w:sz w:val="28"/>
          <w:szCs w:val="28"/>
          <w:lang w:eastAsia="ru-RU"/>
        </w:rPr>
        <w:t xml:space="preserve"> доступности предоставления услуги относятся: </w:t>
      </w:r>
    </w:p>
    <w:p>
      <w:pPr>
        <w:pStyle w:val="Normal"/>
        <w:widowControl/>
        <w:tabs>
          <w:tab w:val="clear" w:pos="720"/>
          <w:tab w:val="left" w:pos="1276" w:leader="none"/>
        </w:tabs>
        <w:bidi w:val="0"/>
        <w:spacing w:lineRule="auto" w:line="240" w:before="0" w:after="0"/>
        <w:ind w:firstLine="737" w:left="0" w:right="0"/>
        <w:contextualSpacing/>
        <w:jc w:val="both"/>
        <w:rPr>
          <w:color w:val="000000"/>
          <w:sz w:val="28"/>
          <w:szCs w:val="28"/>
          <w:lang w:eastAsia="ru-RU"/>
        </w:rPr>
      </w:pPr>
      <w:r>
        <w:rPr>
          <w:color w:val="000000"/>
          <w:sz w:val="28"/>
          <w:szCs w:val="28"/>
          <w:lang w:eastAsia="ru-RU"/>
        </w:rPr>
        <w:t>1) полнота, актуальность и доступность информации о порядке предоставления услуги, способах, порядке и условиях ее получения (в том числе размещение информации на официальном сайте органа местного самоуправления, Едином портале, информационных стендах, размещенных в помещениях, где предоставляется услуга, наличие памяток, буклетов);</w:t>
      </w:r>
    </w:p>
    <w:p>
      <w:pPr>
        <w:pStyle w:val="Normal"/>
        <w:widowControl/>
        <w:tabs>
          <w:tab w:val="clear" w:pos="720"/>
          <w:tab w:val="left" w:pos="1276" w:leader="none"/>
        </w:tabs>
        <w:bidi w:val="0"/>
        <w:spacing w:lineRule="auto" w:line="240" w:before="0" w:after="0"/>
        <w:ind w:firstLine="737" w:left="0" w:right="0"/>
        <w:contextualSpacing/>
        <w:jc w:val="both"/>
        <w:rPr>
          <w:color w:val="000000"/>
          <w:sz w:val="28"/>
          <w:szCs w:val="28"/>
          <w:lang w:eastAsia="ru-RU"/>
        </w:rPr>
      </w:pPr>
      <w:r>
        <w:rPr>
          <w:color w:val="000000"/>
          <w:sz w:val="28"/>
          <w:szCs w:val="28"/>
          <w:lang w:eastAsia="ru-RU"/>
        </w:rPr>
        <w:t>2) предусмотрена обязанность при приеме заявления на получение услуги проинформировать заявителя о действиях, которые от него ожидаются в рамках получения услуги;</w:t>
      </w:r>
    </w:p>
    <w:p>
      <w:pPr>
        <w:pStyle w:val="Normal"/>
        <w:widowControl/>
        <w:tabs>
          <w:tab w:val="clear" w:pos="720"/>
          <w:tab w:val="left" w:pos="619" w:leader="none"/>
          <w:tab w:val="left" w:pos="1276" w:leader="none"/>
        </w:tabs>
        <w:bidi w:val="0"/>
        <w:spacing w:lineRule="auto" w:line="240" w:before="0" w:after="0"/>
        <w:ind w:firstLine="737" w:left="0" w:right="0"/>
        <w:contextualSpacing/>
        <w:jc w:val="both"/>
        <w:rPr>
          <w:color w:val="000000"/>
          <w:sz w:val="28"/>
          <w:szCs w:val="28"/>
          <w:lang w:eastAsia="ru-RU"/>
        </w:rPr>
      </w:pPr>
      <w:r>
        <w:rPr>
          <w:color w:val="000000"/>
          <w:sz w:val="28"/>
          <w:szCs w:val="28"/>
          <w:lang w:eastAsia="ru-RU"/>
        </w:rPr>
        <w:t>3) возможность информирования заявителя о ходе предоставления услуги через личный кабинет на Едином портале независимо от способа подачи заявления;</w:t>
      </w:r>
    </w:p>
    <w:p>
      <w:pPr>
        <w:pStyle w:val="Normal"/>
        <w:widowControl/>
        <w:tabs>
          <w:tab w:val="clear" w:pos="720"/>
          <w:tab w:val="left" w:pos="619" w:leader="none"/>
          <w:tab w:val="left" w:pos="1276" w:leader="none"/>
        </w:tabs>
        <w:bidi w:val="0"/>
        <w:spacing w:lineRule="auto" w:line="240" w:before="0" w:after="0"/>
        <w:ind w:firstLine="737" w:left="0" w:right="0"/>
        <w:contextualSpacing/>
        <w:jc w:val="both"/>
        <w:rPr>
          <w:color w:val="000000"/>
          <w:sz w:val="28"/>
          <w:szCs w:val="28"/>
          <w:lang w:eastAsia="ru-RU"/>
        </w:rPr>
      </w:pPr>
      <w:r>
        <w:rPr>
          <w:color w:val="000000"/>
          <w:sz w:val="28"/>
          <w:szCs w:val="28"/>
          <w:lang w:eastAsia="ru-RU"/>
        </w:rPr>
        <w:t>4) доступность электронных форм документов, необходимых для предоставления услуги.</w:t>
      </w:r>
    </w:p>
    <w:p>
      <w:pPr>
        <w:pStyle w:val="Normal"/>
        <w:numPr>
          <w:ilvl w:val="0"/>
          <w:numId w:val="2"/>
        </w:numPr>
        <w:tabs>
          <w:tab w:val="clear" w:pos="720"/>
          <w:tab w:val="left" w:pos="1276" w:leader="none"/>
        </w:tabs>
        <w:spacing w:before="0" w:after="0"/>
        <w:ind w:firstLine="709" w:left="0" w:right="0"/>
        <w:contextualSpacing/>
        <w:jc w:val="both"/>
        <w:rPr>
          <w:color w:val="000000"/>
          <w:sz w:val="28"/>
          <w:szCs w:val="28"/>
          <w:lang w:eastAsia="ru-RU"/>
        </w:rPr>
      </w:pPr>
      <w:r>
        <w:rPr>
          <w:color w:val="000000"/>
          <w:sz w:val="28"/>
          <w:szCs w:val="28"/>
          <w:lang w:eastAsia="ru-RU"/>
        </w:rPr>
        <w:t>К показателям качества предоставления услуги относятся:</w:t>
      </w:r>
    </w:p>
    <w:p>
      <w:pPr>
        <w:pStyle w:val="Normal"/>
        <w:tabs>
          <w:tab w:val="clear" w:pos="720"/>
          <w:tab w:val="left" w:pos="1276" w:leader="none"/>
        </w:tabs>
        <w:spacing w:before="0" w:after="0"/>
        <w:ind w:hanging="0" w:left="0" w:right="0"/>
        <w:contextualSpacing/>
        <w:jc w:val="both"/>
        <w:rPr>
          <w:color w:val="000000"/>
          <w:sz w:val="28"/>
          <w:szCs w:val="28"/>
          <w:lang w:eastAsia="ru-RU"/>
        </w:rPr>
      </w:pPr>
      <w:r>
        <w:rPr>
          <w:color w:val="000000"/>
          <w:sz w:val="28"/>
          <w:szCs w:val="28"/>
          <w:lang w:eastAsia="ru-RU"/>
        </w:rPr>
        <w:t>          </w:t>
      </w:r>
      <w:r>
        <w:rPr>
          <w:color w:val="000000"/>
          <w:sz w:val="28"/>
          <w:szCs w:val="28"/>
          <w:lang w:eastAsia="ru-RU"/>
        </w:rPr>
        <w:t>1) отсутствие обоснованных жалоб на действия (бездействие) сотрудников и их некорректное (невнимательное) отношение к заявителям;</w:t>
      </w:r>
    </w:p>
    <w:p>
      <w:pPr>
        <w:pStyle w:val="Normal"/>
        <w:tabs>
          <w:tab w:val="clear" w:pos="720"/>
          <w:tab w:val="left" w:pos="1276" w:leader="none"/>
        </w:tabs>
        <w:spacing w:before="0" w:after="0"/>
        <w:ind w:hanging="0" w:left="0" w:right="0"/>
        <w:contextualSpacing/>
        <w:jc w:val="both"/>
        <w:rPr>
          <w:color w:val="000000"/>
          <w:sz w:val="28"/>
          <w:szCs w:val="28"/>
          <w:lang w:eastAsia="ru-RU"/>
        </w:rPr>
      </w:pPr>
      <w:r>
        <w:rPr>
          <w:color w:val="000000"/>
          <w:sz w:val="28"/>
          <w:szCs w:val="28"/>
          <w:lang w:eastAsia="ru-RU"/>
        </w:rPr>
        <w:t>          </w:t>
      </w:r>
      <w:r>
        <w:rPr>
          <w:color w:val="000000"/>
          <w:sz w:val="28"/>
          <w:szCs w:val="28"/>
          <w:lang w:eastAsia="ru-RU"/>
        </w:rPr>
        <w:t>2) минимально возможное количество взаимодействий гражданина с должностными лицами, участвующими в предоставлении услуги;</w:t>
      </w:r>
    </w:p>
    <w:p>
      <w:pPr>
        <w:pStyle w:val="Normal"/>
        <w:tabs>
          <w:tab w:val="clear" w:pos="720"/>
          <w:tab w:val="left" w:pos="1276" w:leader="none"/>
        </w:tabs>
        <w:spacing w:before="0" w:after="0"/>
        <w:ind w:hanging="0" w:left="0" w:right="0"/>
        <w:contextualSpacing/>
        <w:jc w:val="both"/>
        <w:rPr>
          <w:color w:val="000000"/>
          <w:sz w:val="28"/>
          <w:szCs w:val="28"/>
          <w:lang w:eastAsia="ru-RU"/>
        </w:rPr>
      </w:pPr>
      <w:r>
        <w:rPr>
          <w:color w:val="000000"/>
          <w:sz w:val="28"/>
          <w:szCs w:val="28"/>
          <w:lang w:eastAsia="ru-RU"/>
        </w:rPr>
        <w:t>          </w:t>
      </w:r>
      <w:r>
        <w:rPr>
          <w:color w:val="000000"/>
          <w:sz w:val="28"/>
          <w:szCs w:val="28"/>
          <w:lang w:eastAsia="ru-RU"/>
        </w:rPr>
        <w:t>3) отсутствие заявлений об оспаривании решений, действий (бездействия) органа местного самоуправления,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pPr>
        <w:pStyle w:val="Normal"/>
        <w:tabs>
          <w:tab w:val="clear" w:pos="720"/>
          <w:tab w:val="left" w:pos="1276" w:leader="none"/>
        </w:tabs>
        <w:spacing w:before="0" w:after="0"/>
        <w:ind w:hanging="0" w:left="0" w:right="0"/>
        <w:contextualSpacing/>
        <w:jc w:val="both"/>
        <w:rPr>
          <w:color w:val="000000"/>
          <w:sz w:val="28"/>
          <w:szCs w:val="28"/>
          <w:lang w:eastAsia="ru-RU"/>
        </w:rPr>
      </w:pPr>
      <w:r>
        <w:rPr>
          <w:color w:val="000000"/>
          <w:sz w:val="28"/>
          <w:szCs w:val="28"/>
          <w:lang w:eastAsia="ru-RU"/>
        </w:rPr>
        <w:t>          </w:t>
      </w:r>
      <w:r>
        <w:rPr>
          <w:color w:val="000000"/>
          <w:sz w:val="28"/>
          <w:szCs w:val="28"/>
          <w:lang w:eastAsia="ru-RU"/>
        </w:rPr>
        <w:t>4) обоснованность отказов в предоставлении услуги, наличие причины, основания отказа, изложенных в доступной, понятной и легкой для восприятия форме с учетом профиля заявителя;</w:t>
      </w:r>
    </w:p>
    <w:p>
      <w:pPr>
        <w:pStyle w:val="Normal"/>
        <w:tabs>
          <w:tab w:val="clear" w:pos="720"/>
          <w:tab w:val="left" w:pos="1276" w:leader="none"/>
        </w:tabs>
        <w:spacing w:before="0" w:after="0"/>
        <w:ind w:hanging="0" w:left="0" w:right="0"/>
        <w:contextualSpacing/>
        <w:jc w:val="both"/>
        <w:rPr>
          <w:color w:val="000000"/>
          <w:sz w:val="28"/>
          <w:szCs w:val="28"/>
          <w:lang w:eastAsia="ru-RU"/>
        </w:rPr>
      </w:pPr>
      <w:r>
        <w:rPr>
          <w:color w:val="000000"/>
          <w:sz w:val="28"/>
          <w:szCs w:val="28"/>
          <w:lang w:eastAsia="ru-RU"/>
        </w:rPr>
        <w:t>          </w:t>
      </w:r>
      <w:r>
        <w:rPr>
          <w:color w:val="000000"/>
          <w:sz w:val="28"/>
          <w:szCs w:val="28"/>
          <w:lang w:eastAsia="ru-RU"/>
        </w:rPr>
        <w:t>5) своевременность предоставления услуги в соответствии со стандартом ее предоставления, установленным настоящим административным регламентом;</w:t>
      </w:r>
    </w:p>
    <w:p>
      <w:pPr>
        <w:pStyle w:val="Normal"/>
        <w:tabs>
          <w:tab w:val="clear" w:pos="720"/>
          <w:tab w:val="left" w:pos="1276" w:leader="none"/>
        </w:tabs>
        <w:spacing w:before="0" w:after="0"/>
        <w:ind w:hanging="0" w:left="0" w:right="0"/>
        <w:contextualSpacing/>
        <w:jc w:val="both"/>
        <w:rPr>
          <w:color w:val="000000"/>
          <w:sz w:val="28"/>
          <w:szCs w:val="28"/>
          <w:lang w:eastAsia="ru-RU"/>
        </w:rPr>
      </w:pPr>
      <w:r>
        <w:rPr>
          <w:color w:val="000000"/>
          <w:sz w:val="28"/>
          <w:szCs w:val="28"/>
          <w:lang w:eastAsia="ru-RU"/>
        </w:rPr>
        <w:t>          </w:t>
      </w:r>
      <w:r>
        <w:rPr>
          <w:color w:val="000000"/>
          <w:sz w:val="28"/>
          <w:szCs w:val="28"/>
          <w:lang w:eastAsia="ru-RU"/>
        </w:rPr>
        <w:t>6) отсутствие нарушений установленных сроков в процессе предоставления услуги;</w:t>
      </w:r>
    </w:p>
    <w:p>
      <w:pPr>
        <w:pStyle w:val="Normal"/>
        <w:ind w:firstLine="709" w:left="0" w:right="0"/>
        <w:jc w:val="both"/>
        <w:rPr>
          <w:color w:val="000000"/>
        </w:rPr>
      </w:pPr>
      <w:r>
        <w:rPr>
          <w:rFonts w:eastAsia="Times New Roman" w:cs="Times New Roman"/>
          <w:color w:val="000000"/>
          <w:sz w:val="28"/>
          <w:szCs w:val="28"/>
          <w:lang w:val="ru-RU" w:eastAsia="zh-CN" w:bidi="ar-SA"/>
        </w:rPr>
        <w:t>7</w:t>
      </w:r>
      <w:r>
        <w:rPr>
          <w:color w:val="000000"/>
          <w:sz w:val="28"/>
          <w:szCs w:val="28"/>
        </w:rPr>
        <w:t xml:space="preserve">) </w:t>
      </w:r>
      <w:r>
        <w:rPr>
          <w:rFonts w:cs="Times New Roman"/>
          <w:b w:val="false"/>
          <w:i w:val="false"/>
          <w:strike w:val="false"/>
          <w:dstrike w:val="false"/>
          <w:outline w:val="false"/>
          <w:shadow w:val="false"/>
          <w:color w:val="000000"/>
          <w:sz w:val="28"/>
          <w:szCs w:val="28"/>
          <w:u w:val="none"/>
          <w:em w:val="none"/>
        </w:rPr>
        <w:t>обязанность предложить заявителю оценить услугу сразу после получения ее результата</w:t>
      </w:r>
      <w:r>
        <w:rPr>
          <w:rFonts w:cs="Times New Roman"/>
          <w:color w:val="000000"/>
          <w:sz w:val="28"/>
          <w:szCs w:val="28"/>
        </w:rPr>
        <w:t xml:space="preserve"> в соответствии с распоряжением администрации города Бердска от 04.07.2025 №83/65-р «Об утверждении порядка сбора и анализа обратной связи в администрации города Бердска»;</w:t>
      </w:r>
    </w:p>
    <w:p>
      <w:pPr>
        <w:pStyle w:val="Normal"/>
        <w:tabs>
          <w:tab w:val="clear" w:pos="720"/>
          <w:tab w:val="left" w:pos="1276" w:leader="none"/>
        </w:tabs>
        <w:spacing w:before="0" w:after="0"/>
        <w:ind w:firstLine="709" w:left="0" w:right="0"/>
        <w:contextualSpacing/>
        <w:jc w:val="both"/>
        <w:rPr>
          <w:color w:val="000000"/>
        </w:rPr>
      </w:pPr>
      <w:r>
        <w:rPr>
          <w:rFonts w:eastAsia="Times New Roman" w:cs="Times New Roman"/>
          <w:color w:val="000000"/>
          <w:sz w:val="28"/>
          <w:szCs w:val="28"/>
          <w:lang w:val="ru-RU" w:eastAsia="zh-CN" w:bidi="ar-SA"/>
        </w:rPr>
        <w:t>8</w:t>
      </w:r>
      <w:r>
        <w:rPr>
          <w:rFonts w:cs="Times New Roman"/>
          <w:color w:val="000000"/>
          <w:sz w:val="28"/>
          <w:szCs w:val="28"/>
          <w:lang w:eastAsia="ru-RU"/>
        </w:rPr>
        <w:t xml:space="preserve">) </w:t>
      </w:r>
      <w:r>
        <w:rPr>
          <w:rFonts w:cs="Times New Roman"/>
          <w:b w:val="false"/>
          <w:i w:val="false"/>
          <w:strike w:val="false"/>
          <w:dstrike w:val="false"/>
          <w:outline w:val="false"/>
          <w:shadow w:val="false"/>
          <w:color w:val="000000"/>
          <w:sz w:val="28"/>
          <w:szCs w:val="28"/>
          <w:u w:val="none"/>
          <w:em w:val="none"/>
          <w:lang w:eastAsia="ru-RU"/>
        </w:rPr>
        <w:t>возможность оставить обратную связь об услуге во всех точках ее предоставления.</w:t>
      </w:r>
    </w:p>
    <w:p>
      <w:pPr>
        <w:pStyle w:val="Normal"/>
        <w:tabs>
          <w:tab w:val="clear" w:pos="720"/>
          <w:tab w:val="left" w:pos="1276" w:leader="none"/>
        </w:tabs>
        <w:spacing w:before="0" w:after="0"/>
        <w:ind w:firstLine="709" w:left="0" w:right="0"/>
        <w:contextualSpacing/>
        <w:jc w:val="both"/>
        <w:rPr>
          <w:rFonts w:cs="Times New Roman"/>
          <w:b w:val="false"/>
          <w:i w:val="false"/>
          <w:i w:val="false"/>
          <w:strike w:val="false"/>
          <w:dstrike w:val="false"/>
          <w:outline w:val="false"/>
          <w:shadow w:val="false"/>
          <w:color w:val="000000"/>
          <w:sz w:val="28"/>
          <w:szCs w:val="28"/>
          <w:u w:val="none"/>
          <w:em w:val="none"/>
          <w:lang w:eastAsia="ru-RU"/>
        </w:rPr>
      </w:pPr>
      <w:r>
        <w:rPr>
          <w:rFonts w:cs="Times New Roman"/>
          <w:b w:val="false"/>
          <w:i w:val="false"/>
          <w:strike w:val="false"/>
          <w:dstrike w:val="false"/>
          <w:outline w:val="false"/>
          <w:shadow w:val="false"/>
          <w:color w:val="000000"/>
          <w:sz w:val="28"/>
          <w:szCs w:val="28"/>
          <w:u w:val="none"/>
          <w:em w:val="none"/>
          <w:lang w:eastAsia="ru-RU"/>
        </w:rPr>
      </w:r>
    </w:p>
    <w:p>
      <w:pPr>
        <w:pStyle w:val="Normal"/>
        <w:keepNext w:val="true"/>
        <w:keepLines/>
        <w:numPr>
          <w:ilvl w:val="0"/>
          <w:numId w:val="0"/>
        </w:numPr>
        <w:spacing w:lineRule="auto" w:line="276" w:before="0" w:after="0"/>
        <w:ind w:firstLine="540" w:left="0" w:right="0"/>
        <w:jc w:val="center"/>
        <w:outlineLvl w:val="1"/>
        <w:rPr>
          <w:rFonts w:cs="Times New Roman"/>
          <w:b/>
          <w:bCs/>
          <w:i w:val="false"/>
          <w:i w:val="false"/>
          <w:strike w:val="false"/>
          <w:dstrike w:val="false"/>
          <w:color w:val="000000"/>
          <w:sz w:val="28"/>
          <w:szCs w:val="28"/>
          <w:u w:val="none"/>
          <w:lang w:eastAsia="ru-RU"/>
        </w:rPr>
      </w:pPr>
      <w:r>
        <w:rPr>
          <w:rFonts w:cs="Times New Roman"/>
          <w:b/>
          <w:bCs/>
          <w:i w:val="false"/>
          <w:strike w:val="false"/>
          <w:dstrike w:val="false"/>
          <w:color w:val="000000"/>
          <w:sz w:val="28"/>
          <w:szCs w:val="28"/>
          <w:u w:val="none"/>
          <w:lang w:eastAsia="ru-RU"/>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pPr>
        <w:pStyle w:val="Normal"/>
        <w:numPr>
          <w:ilvl w:val="0"/>
          <w:numId w:val="0"/>
        </w:numPr>
        <w:spacing w:lineRule="auto" w:line="276" w:before="0" w:after="0"/>
        <w:ind w:firstLine="540" w:left="0" w:right="0"/>
        <w:jc w:val="center"/>
        <w:outlineLvl w:val="1"/>
        <w:rPr>
          <w:rFonts w:cs="Times New Roman"/>
          <w:b/>
          <w:bCs/>
          <w:i w:val="false"/>
          <w:i w:val="false"/>
          <w:strike w:val="false"/>
          <w:dstrike w:val="false"/>
          <w:color w:val="000000"/>
          <w:sz w:val="28"/>
          <w:szCs w:val="28"/>
          <w:u w:val="none"/>
          <w:lang w:eastAsia="ru-RU"/>
        </w:rPr>
      </w:pPr>
      <w:r>
        <w:rPr>
          <w:rFonts w:cs="Times New Roman"/>
          <w:b/>
          <w:bCs/>
          <w:i w:val="false"/>
          <w:strike w:val="false"/>
          <w:dstrike w:val="false"/>
          <w:color w:val="000000"/>
          <w:sz w:val="28"/>
          <w:szCs w:val="28"/>
          <w:u w:val="none"/>
          <w:lang w:eastAsia="ru-RU"/>
        </w:rPr>
      </w:r>
    </w:p>
    <w:p>
      <w:pPr>
        <w:pStyle w:val="Normal"/>
        <w:numPr>
          <w:ilvl w:val="0"/>
          <w:numId w:val="2"/>
        </w:numPr>
        <w:tabs>
          <w:tab w:val="clear" w:pos="720"/>
          <w:tab w:val="left" w:pos="1276" w:leader="none"/>
        </w:tabs>
        <w:spacing w:before="0" w:after="0"/>
        <w:ind w:firstLine="709" w:left="0" w:right="0"/>
        <w:contextualSpacing/>
        <w:jc w:val="both"/>
        <w:rPr>
          <w:color w:val="000000"/>
        </w:rPr>
      </w:pPr>
      <w:r>
        <w:rPr>
          <w:rFonts w:cs="Times New Roman"/>
          <w:color w:val="000000"/>
          <w:sz w:val="28"/>
          <w:szCs w:val="28"/>
          <w:lang w:eastAsia="ru-RU"/>
        </w:rPr>
        <w:t xml:space="preserve">Услуги, которые являются необходимыми и обязательными для предоставления </w:t>
      </w:r>
      <w:r>
        <w:rPr>
          <w:rFonts w:eastAsia="Times New Roman" w:cs="Times New Roman"/>
          <w:color w:val="000000"/>
          <w:kern w:val="0"/>
          <w:sz w:val="28"/>
          <w:szCs w:val="28"/>
          <w:lang w:val="ru-RU" w:eastAsia="ru-RU" w:bidi="ar-SA"/>
        </w:rPr>
        <w:t>У</w:t>
      </w:r>
      <w:r>
        <w:rPr>
          <w:rFonts w:cs="Times New Roman"/>
          <w:color w:val="000000"/>
          <w:sz w:val="28"/>
          <w:szCs w:val="28"/>
          <w:lang w:eastAsia="ru-RU"/>
        </w:rPr>
        <w:t>слуги</w:t>
      </w:r>
      <w:r>
        <w:rPr>
          <w:color w:val="000000"/>
          <w:sz w:val="28"/>
          <w:szCs w:val="28"/>
          <w:lang w:eastAsia="ru-RU"/>
        </w:rPr>
        <w:t xml:space="preserve">: </w:t>
      </w:r>
    </w:p>
    <w:p>
      <w:pPr>
        <w:pStyle w:val="Normal"/>
        <w:widowControl/>
        <w:numPr>
          <w:ilvl w:val="0"/>
          <w:numId w:val="0"/>
        </w:numPr>
        <w:tabs>
          <w:tab w:val="clear" w:pos="720"/>
          <w:tab w:val="left" w:pos="1276" w:leader="none"/>
        </w:tabs>
        <w:overflowPunct w:val="false"/>
        <w:bidi w:val="0"/>
        <w:spacing w:lineRule="auto" w:line="240" w:before="0" w:after="0"/>
        <w:ind w:firstLine="737" w:left="0" w:right="0"/>
        <w:contextualSpacing/>
        <w:jc w:val="both"/>
        <w:rPr>
          <w:color w:val="C9211E"/>
        </w:rPr>
      </w:pPr>
      <w:r>
        <w:rPr>
          <w:rFonts w:eastAsia="Times New Roman" w:cs="Times New Roman"/>
          <w:b w:val="false"/>
          <w:i w:val="false"/>
          <w:strike w:val="false"/>
          <w:dstrike w:val="false"/>
          <w:color w:val="000000"/>
          <w:kern w:val="0"/>
          <w:sz w:val="28"/>
          <w:szCs w:val="28"/>
          <w:u w:val="none"/>
          <w:lang w:val="ru-RU" w:eastAsia="en-US" w:bidi="ar-SA"/>
        </w:rPr>
        <w:t>1</w:t>
      </w:r>
      <w:r>
        <w:rPr>
          <w:b w:val="false"/>
          <w:i w:val="false"/>
          <w:strike w:val="false"/>
          <w:dstrike w:val="false"/>
          <w:color w:val="000000"/>
          <w:sz w:val="28"/>
          <w:szCs w:val="28"/>
          <w:u w:val="none"/>
        </w:rPr>
        <w:t>) государственная экспертиза проектной документации;</w:t>
      </w:r>
    </w:p>
    <w:p>
      <w:pPr>
        <w:pStyle w:val="Normal"/>
        <w:widowControl/>
        <w:numPr>
          <w:ilvl w:val="0"/>
          <w:numId w:val="0"/>
        </w:numPr>
        <w:tabs>
          <w:tab w:val="clear" w:pos="720"/>
          <w:tab w:val="left" w:pos="1276" w:leader="none"/>
        </w:tabs>
        <w:overflowPunct w:val="false"/>
        <w:bidi w:val="0"/>
        <w:spacing w:lineRule="auto" w:line="240" w:before="0" w:after="0"/>
        <w:ind w:firstLine="737" w:left="0" w:right="0"/>
        <w:contextualSpacing/>
        <w:jc w:val="both"/>
        <w:rPr>
          <w:color w:val="C9211E"/>
        </w:rPr>
      </w:pPr>
      <w:r>
        <w:rPr>
          <w:rFonts w:eastAsia="Times New Roman" w:cs="Times New Roman"/>
          <w:b w:val="false"/>
          <w:i w:val="false"/>
          <w:strike w:val="false"/>
          <w:dstrike w:val="false"/>
          <w:color w:val="000000"/>
          <w:kern w:val="0"/>
          <w:sz w:val="28"/>
          <w:szCs w:val="28"/>
          <w:u w:val="none"/>
          <w:lang w:val="ru-RU" w:eastAsia="en-US" w:bidi="ar-SA"/>
        </w:rPr>
        <w:t>2</w:t>
      </w:r>
      <w:r>
        <w:rPr>
          <w:b w:val="false"/>
          <w:i w:val="false"/>
          <w:strike w:val="false"/>
          <w:dstrike w:val="false"/>
          <w:color w:val="000000"/>
          <w:sz w:val="28"/>
          <w:szCs w:val="28"/>
          <w:u w:val="none"/>
        </w:rPr>
        <w:t>) подготовка проектной документации.</w:t>
      </w:r>
    </w:p>
    <w:p>
      <w:pPr>
        <w:pStyle w:val="Normal"/>
        <w:numPr>
          <w:ilvl w:val="0"/>
          <w:numId w:val="2"/>
        </w:numPr>
        <w:tabs>
          <w:tab w:val="clear" w:pos="720"/>
          <w:tab w:val="left" w:pos="1276" w:leader="none"/>
        </w:tabs>
        <w:spacing w:before="0" w:after="0"/>
        <w:ind w:firstLine="709" w:left="0" w:right="0"/>
        <w:contextualSpacing/>
        <w:jc w:val="both"/>
        <w:rPr>
          <w:color w:val="000000"/>
          <w:sz w:val="28"/>
          <w:szCs w:val="28"/>
          <w:lang w:eastAsia="ru-RU"/>
        </w:rPr>
      </w:pPr>
      <w:r>
        <w:rPr>
          <w:color w:val="000000"/>
          <w:sz w:val="28"/>
          <w:szCs w:val="28"/>
          <w:lang w:eastAsia="ru-RU"/>
        </w:rPr>
        <w:t>Информационные системы, используемые для предоставления услуги:</w:t>
      </w:r>
    </w:p>
    <w:p>
      <w:pPr>
        <w:pStyle w:val="Normal"/>
        <w:numPr>
          <w:ilvl w:val="1"/>
          <w:numId w:val="2"/>
        </w:numPr>
        <w:tabs>
          <w:tab w:val="clear" w:pos="720"/>
          <w:tab w:val="left" w:pos="1021" w:leader="none"/>
        </w:tabs>
        <w:spacing w:before="0" w:after="0"/>
        <w:ind w:firstLine="709" w:left="0" w:right="0"/>
        <w:jc w:val="both"/>
        <w:rPr>
          <w:color w:val="000000"/>
        </w:rPr>
      </w:pPr>
      <w:r>
        <w:rPr>
          <w:rFonts w:eastAsia="Times New Roman" w:cs="Times New Roman"/>
          <w:color w:val="000000"/>
          <w:kern w:val="0"/>
          <w:sz w:val="28"/>
          <w:szCs w:val="28"/>
          <w:lang w:val="en-US" w:eastAsia="en-US" w:bidi="ar-SA"/>
        </w:rPr>
        <w:t>ЕПГУ</w:t>
      </w:r>
      <w:r>
        <w:rPr>
          <w:color w:val="000000"/>
          <w:sz w:val="28"/>
          <w:szCs w:val="28"/>
        </w:rPr>
        <w:t>;</w:t>
      </w:r>
    </w:p>
    <w:p>
      <w:pPr>
        <w:pStyle w:val="Normal"/>
        <w:numPr>
          <w:ilvl w:val="1"/>
          <w:numId w:val="2"/>
        </w:numPr>
        <w:tabs>
          <w:tab w:val="clear" w:pos="720"/>
          <w:tab w:val="left" w:pos="1021" w:leader="none"/>
        </w:tabs>
        <w:spacing w:before="0" w:after="0"/>
        <w:ind w:firstLine="709" w:left="0" w:right="0"/>
        <w:jc w:val="both"/>
        <w:rPr>
          <w:color w:val="000000"/>
        </w:rPr>
      </w:pPr>
      <w:r>
        <w:rPr>
          <w:color w:val="000000"/>
          <w:sz w:val="28"/>
          <w:szCs w:val="28"/>
        </w:rPr>
        <w:t>ГИСОГД;</w:t>
      </w:r>
    </w:p>
    <w:p>
      <w:pPr>
        <w:pStyle w:val="Normal"/>
        <w:numPr>
          <w:ilvl w:val="1"/>
          <w:numId w:val="2"/>
        </w:numPr>
        <w:tabs>
          <w:tab w:val="clear" w:pos="720"/>
          <w:tab w:val="left" w:pos="1021" w:leader="none"/>
        </w:tabs>
        <w:spacing w:before="0" w:after="0"/>
        <w:ind w:firstLine="709" w:left="0" w:right="0"/>
        <w:jc w:val="both"/>
        <w:rPr>
          <w:color w:val="000000"/>
        </w:rPr>
      </w:pPr>
      <w:r>
        <w:rPr>
          <w:color w:val="000000"/>
          <w:sz w:val="28"/>
          <w:szCs w:val="28"/>
        </w:rPr>
        <w:t>ЕИСЖС;</w:t>
      </w:r>
    </w:p>
    <w:p>
      <w:pPr>
        <w:pStyle w:val="Normal"/>
        <w:numPr>
          <w:ilvl w:val="1"/>
          <w:numId w:val="2"/>
        </w:numPr>
        <w:tabs>
          <w:tab w:val="clear" w:pos="720"/>
          <w:tab w:val="left" w:pos="1021" w:leader="none"/>
        </w:tabs>
        <w:spacing w:before="0" w:after="0"/>
        <w:ind w:firstLine="709" w:left="0" w:right="0"/>
        <w:jc w:val="both"/>
        <w:rPr>
          <w:rFonts w:ascii="Arial" w:hAnsi="Arial"/>
          <w:b w:val="false"/>
          <w:i w:val="false"/>
          <w:i w:val="false"/>
          <w:strike w:val="false"/>
          <w:dstrike w:val="false"/>
          <w:sz w:val="20"/>
          <w:u w:val="none"/>
        </w:rPr>
      </w:pPr>
      <w:r>
        <w:rPr>
          <w:rFonts w:eastAsia="Times New Roman" w:cs="Times New Roman"/>
          <w:color w:val="000000"/>
          <w:kern w:val="0"/>
          <w:sz w:val="28"/>
          <w:szCs w:val="28"/>
          <w:lang w:val="ru-RU" w:eastAsia="ru-RU" w:bidi="ar-SA"/>
        </w:rPr>
        <w:t>СМЭВ</w:t>
      </w:r>
      <w:r>
        <w:rPr>
          <w:color w:val="000000"/>
          <w:sz w:val="28"/>
          <w:szCs w:val="28"/>
        </w:rPr>
        <w:t>.</w:t>
      </w:r>
    </w:p>
    <w:p>
      <w:pPr>
        <w:pStyle w:val="ConsPlusNormal1"/>
        <w:numPr>
          <w:ilvl w:val="0"/>
          <w:numId w:val="2"/>
        </w:numPr>
        <w:tabs>
          <w:tab w:val="clear" w:pos="720"/>
          <w:tab w:val="left" w:pos="1276" w:leader="none"/>
        </w:tabs>
        <w:spacing w:lineRule="auto" w:line="240" w:before="0" w:after="0"/>
        <w:ind w:firstLine="540" w:left="0" w:right="0"/>
        <w:jc w:val="both"/>
        <w:rPr>
          <w:color w:val="000000"/>
        </w:rPr>
      </w:pPr>
      <w:r>
        <w:rPr>
          <w:rFonts w:ascii="Times New Roman" w:hAnsi="Times New Roman"/>
          <w:b w:val="false"/>
          <w:bCs w:val="false"/>
          <w:color w:val="000000"/>
          <w:sz w:val="28"/>
          <w:szCs w:val="28"/>
          <w:lang w:eastAsia="ru-RU"/>
        </w:rPr>
        <w:t>Результаты предоставления Услуги в отношении несовершеннолетнего, оформленные в форме документа на бумажном носителе, не могут быть предоставлены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pPr>
        <w:pStyle w:val="ConsPlusNormal1"/>
        <w:numPr>
          <w:ilvl w:val="0"/>
          <w:numId w:val="2"/>
        </w:numPr>
        <w:tabs>
          <w:tab w:val="clear" w:pos="720"/>
          <w:tab w:val="left" w:pos="1276" w:leader="none"/>
        </w:tabs>
        <w:spacing w:lineRule="auto" w:line="240" w:before="0" w:after="0"/>
        <w:ind w:firstLine="540" w:left="0" w:right="0"/>
        <w:jc w:val="both"/>
        <w:rPr>
          <w:rFonts w:ascii="Times New Roman" w:hAnsi="Times New Roman"/>
          <w:b w:val="false"/>
          <w:bCs w:val="false"/>
          <w:color w:val="000000"/>
          <w:sz w:val="28"/>
          <w:szCs w:val="28"/>
          <w:lang w:eastAsia="ru-RU"/>
        </w:rPr>
      </w:pPr>
      <w:r>
        <w:rPr>
          <w:rFonts w:ascii="Times New Roman" w:hAnsi="Times New Roman"/>
          <w:b w:val="false"/>
          <w:bCs w:val="false"/>
          <w:color w:val="000000"/>
          <w:sz w:val="28"/>
          <w:szCs w:val="28"/>
          <w:lang w:eastAsia="ru-RU"/>
        </w:rPr>
        <w:t>Результаты предоставления Услуги в отношении несовершеннолетнего, оформленные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предусмотрены настоящим Административным регламентом.</w:t>
      </w:r>
    </w:p>
    <w:p>
      <w:pPr>
        <w:pStyle w:val="ConsPlusNormal1"/>
        <w:numPr>
          <w:ilvl w:val="0"/>
          <w:numId w:val="2"/>
        </w:numPr>
        <w:tabs>
          <w:tab w:val="clear" w:pos="720"/>
          <w:tab w:val="left" w:pos="1276" w:leader="none"/>
        </w:tabs>
        <w:spacing w:lineRule="auto" w:line="240" w:before="0" w:after="0"/>
        <w:ind w:firstLine="540" w:left="0" w:right="0"/>
        <w:jc w:val="both"/>
        <w:rPr>
          <w:rFonts w:ascii="Times New Roman" w:hAnsi="Times New Roman"/>
          <w:b w:val="false"/>
          <w:bCs w:val="false"/>
          <w:color w:val="000000"/>
          <w:sz w:val="28"/>
          <w:szCs w:val="28"/>
          <w:lang w:eastAsia="ru-RU"/>
        </w:rPr>
      </w:pPr>
      <w:r>
        <w:rPr>
          <w:rFonts w:ascii="Times New Roman" w:hAnsi="Times New Roman"/>
          <w:b w:val="false"/>
          <w:bCs w:val="false"/>
          <w:color w:val="000000"/>
          <w:sz w:val="28"/>
          <w:szCs w:val="28"/>
          <w:lang w:eastAsia="ru-RU"/>
        </w:rPr>
        <w:t>Для предоставления Услуги принятие заявления и документов, необходимых для предоставления Услуги, может осуществляться в МФЦ. Принятие МФЦ решения об отказе в приеме заявления и документов и (или) информации, необходимых для предоставления Услуги, возможно в случае наличия оснований для отказа в приеме документов, предусмотренных Административным регламентом, а также в случае невозможности установления личности заявителя/представителя заявителя, отказа заявителя/представителя заявителя предъявить действующий документ, удостоверяющий его личность.</w:t>
      </w:r>
    </w:p>
    <w:p>
      <w:pPr>
        <w:pStyle w:val="ConsPlusNormal1"/>
        <w:numPr>
          <w:ilvl w:val="0"/>
          <w:numId w:val="2"/>
        </w:numPr>
        <w:tabs>
          <w:tab w:val="clear" w:pos="720"/>
          <w:tab w:val="left" w:pos="1276" w:leader="none"/>
        </w:tabs>
        <w:spacing w:lineRule="auto" w:line="240" w:before="0" w:after="0"/>
        <w:ind w:firstLine="540" w:left="0" w:right="0"/>
        <w:jc w:val="both"/>
        <w:rPr>
          <w:color w:val="000000"/>
        </w:rPr>
      </w:pPr>
      <w:r>
        <w:rPr>
          <w:rFonts w:ascii="Times New Roman" w:hAnsi="Times New Roman"/>
          <w:b w:val="false"/>
          <w:bCs w:val="false"/>
          <w:color w:val="000000"/>
          <w:sz w:val="28"/>
          <w:szCs w:val="28"/>
          <w:lang w:eastAsia="ru-RU"/>
        </w:rPr>
        <w:t xml:space="preserve">МФЦ осуществляет выдачу заявителю результата предоставления Услуги, в том числе документов на бумажном носителе, подтверждающих содержание электронных документов, направленных в МФЦ по результатам предоставления Услуги органами, предоставляющими </w:t>
      </w:r>
      <w:r>
        <w:rPr>
          <w:rFonts w:eastAsia="Arial" w:cs="Liberation Serif" w:ascii="Times New Roman" w:hAnsi="Times New Roman"/>
          <w:b w:val="false"/>
          <w:bCs w:val="false"/>
          <w:color w:val="000000"/>
          <w:kern w:val="0"/>
          <w:sz w:val="28"/>
          <w:szCs w:val="28"/>
          <w:lang w:val="ru-RU" w:eastAsia="ru-RU" w:bidi="ar-SA"/>
        </w:rPr>
        <w:t>муниципальные</w:t>
      </w:r>
      <w:r>
        <w:rPr>
          <w:rFonts w:ascii="Times New Roman" w:hAnsi="Times New Roman"/>
          <w:b w:val="false"/>
          <w:bCs w:val="false"/>
          <w:color w:val="000000"/>
          <w:sz w:val="28"/>
          <w:szCs w:val="28"/>
          <w:lang w:eastAsia="ru-RU"/>
        </w:rPr>
        <w:t xml:space="preserve"> услуги, а также выдачу документов, включая составление на бумажном носителе и заверение выписок из информационных систем органов, предоставляющих </w:t>
      </w:r>
      <w:r>
        <w:rPr>
          <w:rFonts w:eastAsia="Arial" w:cs="Liberation Serif" w:ascii="Times New Roman" w:hAnsi="Times New Roman"/>
          <w:b w:val="false"/>
          <w:bCs w:val="false"/>
          <w:color w:val="000000"/>
          <w:kern w:val="0"/>
          <w:sz w:val="28"/>
          <w:szCs w:val="28"/>
          <w:lang w:val="ru-RU" w:eastAsia="ru-RU" w:bidi="ar-SA"/>
        </w:rPr>
        <w:t>муниципальные</w:t>
      </w:r>
      <w:r>
        <w:rPr>
          <w:rFonts w:ascii="Times New Roman" w:hAnsi="Times New Roman"/>
          <w:b w:val="false"/>
          <w:bCs w:val="false"/>
          <w:color w:val="000000"/>
          <w:sz w:val="28"/>
          <w:szCs w:val="28"/>
          <w:lang w:eastAsia="ru-RU"/>
        </w:rPr>
        <w:t xml:space="preserve"> услуги.</w:t>
      </w:r>
    </w:p>
    <w:p>
      <w:pPr>
        <w:pStyle w:val="Normal"/>
        <w:numPr>
          <w:ilvl w:val="0"/>
          <w:numId w:val="2"/>
        </w:numPr>
        <w:tabs>
          <w:tab w:val="clear" w:pos="720"/>
          <w:tab w:val="left" w:pos="142" w:leader="none"/>
        </w:tabs>
        <w:ind w:firstLine="709" w:left="0" w:right="0"/>
        <w:jc w:val="both"/>
        <w:rPr>
          <w:color w:val="000000"/>
        </w:rPr>
      </w:pPr>
      <w:r>
        <w:rPr>
          <w:color w:val="000000"/>
          <w:sz w:val="28"/>
          <w:szCs w:val="28"/>
          <w:lang w:eastAsia="ru-RU"/>
        </w:rPr>
        <w:t>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Услуги, в электронном виде посредством ЕПГУ.</w:t>
      </w:r>
      <w:r>
        <w:rPr>
          <w:color w:val="000000"/>
        </w:rPr>
        <w:t xml:space="preserve"> </w:t>
      </w:r>
      <w:r>
        <w:rPr>
          <w:color w:val="000000"/>
          <w:sz w:val="28"/>
          <w:szCs w:val="28"/>
        </w:rPr>
        <w:t xml:space="preserve">Для получения Услуги заявитель должен авторизоваться на ЕПГУ с подтвержденной учетной записью в ЕСИА, указать наименование Услуги и заполнить предложенную интерактивную форму заявления. </w:t>
      </w:r>
      <w:r>
        <w:rPr>
          <w:color w:val="000000"/>
          <w:sz w:val="28"/>
          <w:szCs w:val="28"/>
          <w:lang w:eastAsia="ru-RU"/>
        </w:rPr>
        <w:t xml:space="preserve">Заявление подписывается простой электронной подписью заявителя и направляется в </w:t>
      </w:r>
      <w:r>
        <w:rPr>
          <w:rFonts w:eastAsia="Times New Roman" w:cs="Times New Roman"/>
          <w:color w:val="000000"/>
          <w:kern w:val="0"/>
          <w:sz w:val="28"/>
          <w:szCs w:val="28"/>
          <w:lang w:val="ru-RU" w:eastAsia="ru-RU" w:bidi="ar-SA"/>
        </w:rPr>
        <w:t>Орган местного самоуправления</w:t>
      </w:r>
      <w:r>
        <w:rPr>
          <w:color w:val="000000"/>
          <w:sz w:val="28"/>
          <w:szCs w:val="28"/>
          <w:lang w:eastAsia="ru-RU"/>
        </w:rPr>
        <w:t xml:space="preserve"> посредством СМЭВ. Электронная форма Услуги предусматривает возможность прикрепления в электронном виде документов, которые предоставляются в форматах pdf, jpg, jpeg с sig. Электронные документы должны обеспечивать возможность идентифицировать документ и количество листов в документе;</w:t>
      </w:r>
    </w:p>
    <w:p>
      <w:pPr>
        <w:pStyle w:val="ListParagraph"/>
        <w:numPr>
          <w:ilvl w:val="0"/>
          <w:numId w:val="2"/>
        </w:numPr>
        <w:tabs>
          <w:tab w:val="clear" w:pos="720"/>
          <w:tab w:val="left" w:pos="142" w:leader="none"/>
        </w:tabs>
        <w:ind w:firstLine="709" w:left="0" w:right="0"/>
        <w:jc w:val="both"/>
        <w:rPr>
          <w:color w:val="000000"/>
        </w:rPr>
      </w:pPr>
      <w:r>
        <w:rPr>
          <w:color w:val="000000"/>
          <w:sz w:val="28"/>
          <w:szCs w:val="28"/>
          <w:lang w:eastAsia="ru-RU"/>
        </w:rPr>
        <w:t>Результаты предоставления Услуги, направляются заявителю в личный кабинет на ЕПГУ в форме электронн</w:t>
      </w:r>
      <w:r>
        <w:rPr>
          <w:rFonts w:eastAsia="Times New Roman" w:cs="Times New Roman"/>
          <w:color w:val="000000"/>
          <w:kern w:val="0"/>
          <w:sz w:val="28"/>
          <w:szCs w:val="28"/>
          <w:lang w:val="ru-RU" w:eastAsia="ru-RU" w:bidi="ar-SA"/>
        </w:rPr>
        <w:t>ого</w:t>
      </w:r>
      <w:r>
        <w:rPr>
          <w:color w:val="000000"/>
          <w:sz w:val="28"/>
          <w:szCs w:val="28"/>
          <w:lang w:eastAsia="ru-RU"/>
        </w:rPr>
        <w:t xml:space="preserve"> документа, подписанный усиленной квалифицированной электронной подписью.</w:t>
      </w:r>
    </w:p>
    <w:p>
      <w:pPr>
        <w:pStyle w:val="ListParagraph"/>
        <w:numPr>
          <w:ilvl w:val="0"/>
          <w:numId w:val="2"/>
        </w:numPr>
        <w:tabs>
          <w:tab w:val="clear" w:pos="720"/>
          <w:tab w:val="left" w:pos="142" w:leader="none"/>
        </w:tabs>
        <w:spacing w:lineRule="auto" w:line="240" w:before="160" w:after="0"/>
        <w:ind w:firstLine="709" w:left="0" w:right="0"/>
        <w:contextualSpacing/>
        <w:jc w:val="both"/>
        <w:rPr>
          <w:color w:val="000000"/>
        </w:rPr>
      </w:pPr>
      <w:r>
        <w:rPr>
          <w:b w:val="false"/>
          <w:bCs w:val="false"/>
          <w:color w:val="000000"/>
          <w:sz w:val="28"/>
          <w:szCs w:val="28"/>
          <w:lang w:eastAsia="ru-RU"/>
        </w:rPr>
        <w:t xml:space="preserve">В случае направления заявления посредством ЕПГУ результат предоставления Услуги также может быть выдан заявителю на бумажном носителе в </w:t>
      </w:r>
      <w:r>
        <w:rPr>
          <w:rFonts w:eastAsia="Times New Roman" w:cs="Times New Roman"/>
          <w:b w:val="false"/>
          <w:bCs w:val="false"/>
          <w:color w:val="000000"/>
          <w:kern w:val="0"/>
          <w:sz w:val="28"/>
          <w:szCs w:val="28"/>
          <w:lang w:val="ru-RU" w:eastAsia="ru-RU" w:bidi="ar-SA"/>
        </w:rPr>
        <w:t>Органе местного самоуправления</w:t>
      </w:r>
      <w:r>
        <w:rPr>
          <w:b w:val="false"/>
          <w:bCs w:val="false"/>
          <w:color w:val="000000"/>
          <w:sz w:val="28"/>
          <w:szCs w:val="28"/>
          <w:lang w:eastAsia="ru-RU"/>
        </w:rPr>
        <w:t>.</w:t>
      </w:r>
    </w:p>
    <w:p>
      <w:pPr>
        <w:pStyle w:val="Normal"/>
        <w:tabs>
          <w:tab w:val="clear" w:pos="720"/>
          <w:tab w:val="left" w:pos="1276" w:leader="none"/>
        </w:tabs>
        <w:spacing w:before="0" w:after="0"/>
        <w:ind w:hanging="0" w:left="0" w:right="0"/>
        <w:contextualSpacing/>
        <w:jc w:val="both"/>
        <w:rPr>
          <w:color w:val="000000"/>
          <w:sz w:val="28"/>
          <w:szCs w:val="28"/>
          <w:lang w:val="en-US" w:eastAsia="ru-RU"/>
        </w:rPr>
      </w:pPr>
      <w:r>
        <w:rPr>
          <w:color w:val="000000"/>
          <w:sz w:val="28"/>
          <w:szCs w:val="28"/>
          <w:lang w:val="en-US" w:eastAsia="ru-RU"/>
        </w:rPr>
      </w:r>
    </w:p>
    <w:p>
      <w:pPr>
        <w:pStyle w:val="ConsPlusNormal1"/>
        <w:numPr>
          <w:ilvl w:val="0"/>
          <w:numId w:val="0"/>
        </w:numPr>
        <w:spacing w:lineRule="auto" w:line="240"/>
        <w:ind w:hanging="0" w:left="0" w:right="0"/>
        <w:jc w:val="center"/>
        <w:outlineLvl w:val="2"/>
        <w:rPr>
          <w:rFonts w:ascii="Times New Roman" w:hAnsi="Times New Roman"/>
          <w:b/>
          <w:bCs/>
          <w:color w:val="000000"/>
          <w:sz w:val="28"/>
          <w:szCs w:val="28"/>
        </w:rPr>
      </w:pPr>
      <w:r>
        <w:rPr>
          <w:rFonts w:ascii="Times New Roman" w:hAnsi="Times New Roman"/>
          <w:b/>
          <w:bCs/>
          <w:color w:val="000000"/>
          <w:sz w:val="28"/>
          <w:szCs w:val="28"/>
        </w:rPr>
        <w:t>Исчерпывающий перечень документов, необходимых</w:t>
      </w:r>
    </w:p>
    <w:p>
      <w:pPr>
        <w:pStyle w:val="ConsPlusNormal1"/>
        <w:tabs>
          <w:tab w:val="clear" w:pos="720"/>
          <w:tab w:val="left" w:pos="1276" w:leader="none"/>
        </w:tabs>
        <w:spacing w:lineRule="auto" w:line="240" w:before="0" w:after="0"/>
        <w:ind w:hanging="0" w:left="0" w:right="0"/>
        <w:contextualSpacing/>
        <w:jc w:val="center"/>
        <w:rPr>
          <w:rFonts w:ascii="Times New Roman" w:hAnsi="Times New Roman"/>
          <w:b/>
          <w:bCs/>
          <w:color w:val="000000"/>
          <w:sz w:val="28"/>
          <w:szCs w:val="28"/>
          <w:lang w:val="en-US" w:eastAsia="ru-RU"/>
        </w:rPr>
      </w:pPr>
      <w:r>
        <w:rPr>
          <w:rFonts w:ascii="Times New Roman" w:hAnsi="Times New Roman"/>
          <w:b/>
          <w:bCs/>
          <w:color w:val="000000"/>
          <w:sz w:val="28"/>
          <w:szCs w:val="28"/>
          <w:lang w:val="en-US" w:eastAsia="ru-RU"/>
        </w:rPr>
        <w:t>для предоставления услуги</w:t>
      </w:r>
    </w:p>
    <w:p>
      <w:pPr>
        <w:pStyle w:val="ConsPlusNormal1"/>
        <w:tabs>
          <w:tab w:val="clear" w:pos="720"/>
          <w:tab w:val="left" w:pos="1276" w:leader="none"/>
        </w:tabs>
        <w:spacing w:lineRule="auto" w:line="240" w:before="0" w:after="0"/>
        <w:ind w:hanging="0" w:left="0" w:right="0"/>
        <w:contextualSpacing/>
        <w:jc w:val="center"/>
        <w:rPr>
          <w:b/>
          <w:color w:val="000000"/>
          <w:sz w:val="28"/>
          <w:szCs w:val="28"/>
          <w:lang w:val="en-US" w:eastAsia="ru-RU"/>
        </w:rPr>
      </w:pPr>
      <w:r>
        <w:rPr>
          <w:b/>
          <w:color w:val="000000"/>
          <w:sz w:val="28"/>
          <w:szCs w:val="28"/>
          <w:lang w:val="en-US" w:eastAsia="ru-RU"/>
        </w:rPr>
      </w:r>
    </w:p>
    <w:p>
      <w:pPr>
        <w:pStyle w:val="Normal"/>
        <w:numPr>
          <w:ilvl w:val="0"/>
          <w:numId w:val="2"/>
        </w:numPr>
        <w:tabs>
          <w:tab w:val="clear" w:pos="720"/>
          <w:tab w:val="left" w:pos="1276" w:leader="none"/>
        </w:tabs>
        <w:spacing w:lineRule="auto" w:line="240" w:before="0" w:after="0"/>
        <w:ind w:firstLine="540" w:left="0" w:right="0"/>
        <w:jc w:val="both"/>
        <w:rPr>
          <w:color w:val="00A933"/>
        </w:rPr>
      </w:pPr>
      <w:r>
        <w:rPr>
          <w:b w:val="false"/>
          <w:i w:val="false"/>
          <w:strike w:val="false"/>
          <w:dstrike w:val="false"/>
          <w:outline w:val="false"/>
          <w:shadow w:val="false"/>
          <w:color w:val="000000"/>
          <w:sz w:val="28"/>
          <w:szCs w:val="28"/>
          <w:highlight w:val="white"/>
          <w:u w:val="none"/>
          <w:em w:val="none"/>
          <w:lang w:eastAsia="ru-RU"/>
        </w:rPr>
        <w:t>Форм</w:t>
      </w:r>
      <w:r>
        <w:rPr>
          <w:rFonts w:eastAsia="Times New Roman" w:cs="Times New Roman"/>
          <w:b w:val="false"/>
          <w:i w:val="false"/>
          <w:strike w:val="false"/>
          <w:dstrike w:val="false"/>
          <w:outline w:val="false"/>
          <w:shadow w:val="false"/>
          <w:color w:val="000000"/>
          <w:kern w:val="0"/>
          <w:sz w:val="28"/>
          <w:szCs w:val="28"/>
          <w:highlight w:val="white"/>
          <w:u w:val="none"/>
          <w:em w:val="none"/>
          <w:lang w:val="ru-RU" w:eastAsia="ru-RU" w:bidi="ar-SA"/>
        </w:rPr>
        <w:t>ы</w:t>
      </w:r>
      <w:r>
        <w:rPr>
          <w:b w:val="false"/>
          <w:i w:val="false"/>
          <w:strike w:val="false"/>
          <w:dstrike w:val="false"/>
          <w:outline w:val="false"/>
          <w:shadow w:val="false"/>
          <w:color w:val="000000"/>
          <w:sz w:val="28"/>
          <w:szCs w:val="28"/>
          <w:highlight w:val="white"/>
          <w:u w:val="none"/>
          <w:em w:val="none"/>
          <w:lang w:eastAsia="ru-RU"/>
        </w:rPr>
        <w:t xml:space="preserve"> заявлений о предоставлении муниципальной услуги «</w:t>
      </w:r>
      <w:r>
        <w:rPr>
          <w:b w:val="false"/>
          <w:bCs w:val="false"/>
          <w:i w:val="false"/>
          <w:strike w:val="false"/>
          <w:dstrike w:val="false"/>
          <w:outline w:val="false"/>
          <w:shadow w:val="false"/>
          <w:color w:val="000000"/>
          <w:sz w:val="28"/>
          <w:szCs w:val="28"/>
          <w:highlight w:val="white"/>
          <w:u w:val="none"/>
          <w:em w:val="none"/>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b w:val="false"/>
          <w:i w:val="false"/>
          <w:strike w:val="false"/>
          <w:dstrike w:val="false"/>
          <w:outline w:val="false"/>
          <w:shadow w:val="false"/>
          <w:color w:val="000000"/>
          <w:sz w:val="28"/>
          <w:szCs w:val="28"/>
          <w:highlight w:val="white"/>
          <w:u w:val="none"/>
          <w:em w:val="none"/>
          <w:lang w:eastAsia="ru-RU"/>
        </w:rPr>
        <w:t xml:space="preserve">», приведены в приложении к административному регламенту (раздел </w:t>
      </w:r>
      <w:r>
        <w:rPr>
          <w:b w:val="false"/>
          <w:i w:val="false"/>
          <w:strike w:val="false"/>
          <w:dstrike w:val="false"/>
          <w:outline w:val="false"/>
          <w:shadow w:val="false"/>
          <w:color w:val="000000"/>
          <w:sz w:val="28"/>
          <w:szCs w:val="28"/>
          <w:highlight w:val="white"/>
          <w:u w:val="none"/>
          <w:em w:val="none"/>
          <w:lang w:val="en-US" w:eastAsia="ru-RU"/>
        </w:rPr>
        <w:t>V</w:t>
      </w:r>
      <w:r>
        <w:rPr>
          <w:b w:val="false"/>
          <w:i w:val="false"/>
          <w:strike w:val="false"/>
          <w:dstrike w:val="false"/>
          <w:outline w:val="false"/>
          <w:shadow w:val="false"/>
          <w:color w:val="000000"/>
          <w:sz w:val="28"/>
          <w:szCs w:val="28"/>
          <w:highlight w:val="white"/>
          <w:u w:val="none"/>
          <w:em w:val="none"/>
          <w:lang w:eastAsia="ru-RU"/>
        </w:rPr>
        <w:t>).</w:t>
      </w:r>
    </w:p>
    <w:p>
      <w:pPr>
        <w:pStyle w:val="ConsPlusNormal1"/>
        <w:numPr>
          <w:ilvl w:val="0"/>
          <w:numId w:val="2"/>
        </w:numPr>
        <w:tabs>
          <w:tab w:val="clear" w:pos="720"/>
          <w:tab w:val="left" w:pos="1276" w:leader="none"/>
        </w:tabs>
        <w:spacing w:lineRule="auto" w:line="240" w:before="0" w:after="160"/>
        <w:ind w:firstLine="540" w:left="0" w:right="0"/>
        <w:contextualSpacing/>
        <w:jc w:val="both"/>
        <w:rPr>
          <w:color w:val="000000"/>
        </w:rPr>
      </w:pPr>
      <w:r>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административному регламенту </w:t>
      </w:r>
      <w:r>
        <w:rPr>
          <w:rFonts w:ascii="Times New Roman" w:hAnsi="Times New Roman"/>
          <w:color w:val="000000"/>
          <w:sz w:val="28"/>
          <w:szCs w:val="28"/>
          <w:highlight w:val="white"/>
          <w:lang w:eastAsia="ru-RU"/>
        </w:rPr>
        <w:t xml:space="preserve">(раздел </w:t>
      </w:r>
      <w:r>
        <w:rPr>
          <w:rFonts w:ascii="Times New Roman" w:hAnsi="Times New Roman"/>
          <w:color w:val="000000"/>
          <w:sz w:val="28"/>
          <w:szCs w:val="28"/>
          <w:highlight w:val="white"/>
          <w:lang w:val="en-US" w:eastAsia="ru-RU"/>
        </w:rPr>
        <w:t>III</w:t>
      </w:r>
      <w:r>
        <w:rPr>
          <w:rFonts w:ascii="Times New Roman" w:hAnsi="Times New Roman"/>
          <w:color w:val="000000"/>
          <w:sz w:val="28"/>
          <w:szCs w:val="28"/>
          <w:highlight w:val="white"/>
          <w:lang w:eastAsia="ru-RU"/>
        </w:rPr>
        <w:t>).</w:t>
      </w:r>
    </w:p>
    <w:p>
      <w:pPr>
        <w:pStyle w:val="Normal"/>
        <w:tabs>
          <w:tab w:val="clear" w:pos="720"/>
          <w:tab w:val="left" w:pos="1021" w:leader="none"/>
        </w:tabs>
        <w:spacing w:before="0" w:after="0"/>
        <w:ind w:firstLine="709" w:left="0" w:right="0"/>
        <w:jc w:val="both"/>
        <w:rPr>
          <w:color w:val="000000"/>
          <w:sz w:val="28"/>
          <w:szCs w:val="28"/>
        </w:rPr>
      </w:pPr>
      <w:r>
        <w:rPr>
          <w:color w:val="000000"/>
          <w:sz w:val="28"/>
          <w:szCs w:val="28"/>
        </w:rPr>
      </w:r>
    </w:p>
    <w:p>
      <w:pPr>
        <w:pStyle w:val="ConsPlusNormal1"/>
        <w:numPr>
          <w:ilvl w:val="0"/>
          <w:numId w:val="0"/>
        </w:numPr>
        <w:spacing w:lineRule="auto" w:line="240"/>
        <w:ind w:hanging="0" w:left="0" w:right="0"/>
        <w:jc w:val="center"/>
        <w:outlineLvl w:val="2"/>
        <w:rPr>
          <w:rFonts w:ascii="Times New Roman" w:hAnsi="Times New Roman"/>
          <w:b/>
          <w:color w:val="000000"/>
          <w:sz w:val="28"/>
          <w:szCs w:val="28"/>
        </w:rPr>
      </w:pPr>
      <w:r>
        <w:rPr>
          <w:rFonts w:ascii="Times New Roman" w:hAnsi="Times New Roman"/>
          <w:b/>
          <w:color w:val="000000"/>
          <w:sz w:val="28"/>
          <w:szCs w:val="28"/>
        </w:rPr>
        <w:t>Исчерпывающий перечень оснований для отказа</w:t>
      </w:r>
    </w:p>
    <w:p>
      <w:pPr>
        <w:pStyle w:val="ConsPlusNormal1"/>
        <w:spacing w:lineRule="auto" w:line="240"/>
        <w:ind w:hanging="0" w:left="0" w:right="0"/>
        <w:jc w:val="center"/>
        <w:rPr>
          <w:rFonts w:ascii="Times New Roman" w:hAnsi="Times New Roman"/>
          <w:b/>
          <w:color w:val="000000"/>
          <w:sz w:val="28"/>
          <w:szCs w:val="28"/>
        </w:rPr>
      </w:pPr>
      <w:r>
        <w:rPr>
          <w:rFonts w:ascii="Times New Roman" w:hAnsi="Times New Roman"/>
          <w:b/>
          <w:color w:val="000000"/>
          <w:sz w:val="28"/>
          <w:szCs w:val="28"/>
        </w:rPr>
        <w:t>в приеме заявления и документов, необходимых</w:t>
      </w:r>
    </w:p>
    <w:p>
      <w:pPr>
        <w:pStyle w:val="ConsPlusNormal1"/>
        <w:spacing w:lineRule="auto" w:line="240"/>
        <w:ind w:hanging="0" w:left="0" w:right="0"/>
        <w:jc w:val="center"/>
        <w:rPr>
          <w:rFonts w:ascii="Times New Roman" w:hAnsi="Times New Roman"/>
          <w:b/>
          <w:color w:val="000000"/>
          <w:sz w:val="28"/>
          <w:szCs w:val="28"/>
        </w:rPr>
      </w:pPr>
      <w:r>
        <w:rPr>
          <w:rFonts w:ascii="Times New Roman" w:hAnsi="Times New Roman"/>
          <w:b/>
          <w:color w:val="000000"/>
          <w:sz w:val="28"/>
          <w:szCs w:val="28"/>
        </w:rPr>
        <w:t>для предоставления услуги, и исчерпывающий перечень</w:t>
      </w:r>
    </w:p>
    <w:p>
      <w:pPr>
        <w:pStyle w:val="ConsPlusNormal1"/>
        <w:spacing w:lineRule="auto" w:line="240"/>
        <w:ind w:hanging="0" w:left="0" w:right="0"/>
        <w:jc w:val="center"/>
        <w:rPr>
          <w:rFonts w:ascii="Times New Roman" w:hAnsi="Times New Roman"/>
          <w:b/>
          <w:color w:val="000000"/>
          <w:sz w:val="28"/>
          <w:szCs w:val="28"/>
        </w:rPr>
      </w:pPr>
      <w:r>
        <w:rPr>
          <w:rFonts w:ascii="Times New Roman" w:hAnsi="Times New Roman"/>
          <w:b/>
          <w:color w:val="000000"/>
          <w:sz w:val="28"/>
          <w:szCs w:val="28"/>
        </w:rPr>
        <w:t>оснований для приостановления предоставления услуги</w:t>
      </w:r>
    </w:p>
    <w:p>
      <w:pPr>
        <w:pStyle w:val="ConsPlusNormal1"/>
        <w:tabs>
          <w:tab w:val="clear" w:pos="720"/>
          <w:tab w:val="left" w:pos="1021" w:leader="none"/>
        </w:tabs>
        <w:spacing w:lineRule="auto" w:line="240" w:before="0" w:after="160"/>
        <w:ind w:hanging="0" w:left="0" w:right="0"/>
        <w:contextualSpacing/>
        <w:jc w:val="center"/>
        <w:rPr>
          <w:rFonts w:ascii="Times New Roman" w:hAnsi="Times New Roman"/>
          <w:b/>
          <w:color w:val="000000"/>
          <w:sz w:val="28"/>
          <w:szCs w:val="28"/>
        </w:rPr>
      </w:pPr>
      <w:r>
        <w:rPr>
          <w:rFonts w:ascii="Times New Roman" w:hAnsi="Times New Roman"/>
          <w:b/>
          <w:color w:val="000000"/>
          <w:sz w:val="28"/>
          <w:szCs w:val="28"/>
        </w:rPr>
        <w:t>или для отказа в предоставлении услуги</w:t>
      </w:r>
    </w:p>
    <w:p>
      <w:pPr>
        <w:pStyle w:val="Normal"/>
        <w:tabs>
          <w:tab w:val="clear" w:pos="720"/>
          <w:tab w:val="left" w:pos="1021" w:leader="none"/>
        </w:tabs>
        <w:spacing w:before="0" w:after="0"/>
        <w:ind w:firstLine="709" w:left="0" w:right="0"/>
        <w:jc w:val="both"/>
        <w:rPr>
          <w:color w:val="000000"/>
          <w:sz w:val="28"/>
          <w:szCs w:val="28"/>
        </w:rPr>
      </w:pPr>
      <w:r>
        <w:rPr>
          <w:color w:val="000000"/>
          <w:sz w:val="28"/>
          <w:szCs w:val="28"/>
        </w:rPr>
      </w:r>
    </w:p>
    <w:p>
      <w:pPr>
        <w:pStyle w:val="Normal"/>
        <w:numPr>
          <w:ilvl w:val="0"/>
          <w:numId w:val="2"/>
        </w:numPr>
        <w:tabs>
          <w:tab w:val="clear" w:pos="720"/>
          <w:tab w:val="left" w:pos="1276" w:leader="none"/>
        </w:tabs>
        <w:spacing w:before="0" w:after="160"/>
        <w:ind w:firstLine="709" w:left="0" w:right="0"/>
        <w:contextualSpacing/>
        <w:jc w:val="both"/>
        <w:rPr>
          <w:color w:val="000000"/>
        </w:rPr>
      </w:pPr>
      <w:r>
        <w:rPr>
          <w:color w:val="000000"/>
          <w:sz w:val="28"/>
          <w:szCs w:val="28"/>
        </w:rPr>
        <w:t xml:space="preserve"> </w:t>
      </w:r>
      <w:r>
        <w:rPr>
          <w:b w:val="false"/>
          <w:i w:val="false"/>
          <w:strike w:val="false"/>
          <w:dstrike w:val="false"/>
          <w:color w:val="000000"/>
          <w:sz w:val="28"/>
          <w:szCs w:val="28"/>
          <w:u w:val="none"/>
          <w:lang w:eastAsia="ru-RU"/>
        </w:rP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 приведен в приложении к административному регламенту (</w:t>
      </w:r>
      <w:r>
        <w:rPr>
          <w:b w:val="false"/>
          <w:i w:val="false"/>
          <w:strike w:val="false"/>
          <w:dstrike w:val="false"/>
          <w:color w:val="000000"/>
          <w:sz w:val="28"/>
          <w:szCs w:val="28"/>
          <w:highlight w:val="white"/>
          <w:u w:val="none"/>
          <w:lang w:eastAsia="ru-RU"/>
        </w:rPr>
        <w:t xml:space="preserve">раздел </w:t>
      </w:r>
      <w:r>
        <w:rPr>
          <w:b w:val="false"/>
          <w:i w:val="false"/>
          <w:strike w:val="false"/>
          <w:dstrike w:val="false"/>
          <w:color w:val="000000"/>
          <w:sz w:val="28"/>
          <w:szCs w:val="28"/>
          <w:highlight w:val="white"/>
          <w:u w:val="none"/>
          <w:lang w:val="en-US" w:eastAsia="ru-RU"/>
        </w:rPr>
        <w:t>I</w:t>
      </w:r>
      <w:r>
        <w:rPr>
          <w:b w:val="false"/>
          <w:i w:val="false"/>
          <w:strike w:val="false"/>
          <w:dstrike w:val="false"/>
          <w:color w:val="000000"/>
          <w:sz w:val="28"/>
          <w:szCs w:val="28"/>
          <w:highlight w:val="white"/>
          <w:u w:val="none"/>
          <w:lang w:eastAsia="ru-RU"/>
        </w:rPr>
        <w:t>V)</w:t>
      </w:r>
      <w:r>
        <w:rPr>
          <w:b w:val="false"/>
          <w:i w:val="false"/>
          <w:strike w:val="false"/>
          <w:dstrike w:val="false"/>
          <w:color w:val="000000"/>
          <w:sz w:val="28"/>
          <w:szCs w:val="28"/>
          <w:u w:val="none"/>
          <w:lang w:eastAsia="ru-RU"/>
        </w:rPr>
        <w:t>.</w:t>
      </w:r>
    </w:p>
    <w:p>
      <w:pPr>
        <w:pStyle w:val="Normal"/>
        <w:tabs>
          <w:tab w:val="clear" w:pos="720"/>
          <w:tab w:val="left" w:pos="1276" w:leader="none"/>
        </w:tabs>
        <w:spacing w:before="0" w:after="160"/>
        <w:ind w:hanging="0" w:left="0" w:right="0"/>
        <w:contextualSpacing/>
        <w:jc w:val="both"/>
        <w:rPr>
          <w:rFonts w:ascii="Times New Roman" w:hAnsi="Times New Roman"/>
          <w:color w:val="000000"/>
          <w:sz w:val="28"/>
          <w:szCs w:val="28"/>
        </w:rPr>
      </w:pPr>
      <w:r>
        <w:rPr>
          <w:color w:val="000000"/>
          <w:sz w:val="28"/>
          <w:szCs w:val="28"/>
        </w:rPr>
      </w:r>
    </w:p>
    <w:p>
      <w:pPr>
        <w:pStyle w:val="ConsPlusNormal1"/>
        <w:numPr>
          <w:ilvl w:val="0"/>
          <w:numId w:val="0"/>
        </w:numPr>
        <w:spacing w:lineRule="auto" w:line="240"/>
        <w:ind w:hanging="0" w:left="0" w:right="0"/>
        <w:jc w:val="center"/>
        <w:outlineLvl w:val="1"/>
        <w:rPr>
          <w:rFonts w:ascii="Times New Roman" w:hAnsi="Times New Roman"/>
          <w:b/>
          <w:color w:val="000000"/>
          <w:sz w:val="28"/>
          <w:szCs w:val="28"/>
        </w:rPr>
      </w:pPr>
      <w:r>
        <w:rPr>
          <w:rFonts w:ascii="Times New Roman" w:hAnsi="Times New Roman"/>
          <w:b/>
          <w:color w:val="000000"/>
          <w:sz w:val="28"/>
          <w:szCs w:val="28"/>
          <w:highlight w:val="white"/>
        </w:rPr>
        <w:t>III. СОСТАВ, ПОСЛЕДОВАТЕЛЬНОСТЬ И СРОКИ</w:t>
      </w:r>
    </w:p>
    <w:p>
      <w:pPr>
        <w:pStyle w:val="ConsPlusNormal1"/>
        <w:spacing w:lineRule="auto" w:line="240"/>
        <w:ind w:hanging="0" w:left="0" w:right="0"/>
        <w:jc w:val="center"/>
        <w:rPr>
          <w:rFonts w:ascii="Times New Roman" w:hAnsi="Times New Roman"/>
          <w:b/>
          <w:color w:val="000000"/>
          <w:sz w:val="28"/>
          <w:szCs w:val="28"/>
        </w:rPr>
      </w:pPr>
      <w:r>
        <w:rPr>
          <w:rFonts w:ascii="Times New Roman" w:hAnsi="Times New Roman"/>
          <w:b/>
          <w:color w:val="000000"/>
          <w:sz w:val="28"/>
          <w:szCs w:val="28"/>
          <w:highlight w:val="white"/>
        </w:rPr>
        <w:t>ВЫПОЛНЕНИЯ АДМИНИСТРАТИВНЫХ ПРОЦЕДУР</w:t>
      </w:r>
    </w:p>
    <w:p>
      <w:pPr>
        <w:pStyle w:val="ConsPlusNormal1"/>
        <w:spacing w:lineRule="auto" w:line="240"/>
        <w:ind w:hanging="0" w:left="0" w:right="0"/>
        <w:jc w:val="both"/>
        <w:rPr>
          <w:rFonts w:ascii="Times New Roman" w:hAnsi="Times New Roman"/>
          <w:color w:val="000000"/>
          <w:sz w:val="28"/>
          <w:szCs w:val="28"/>
          <w:highlight w:val="yellow"/>
        </w:rPr>
      </w:pPr>
      <w:r>
        <w:rPr>
          <w:rFonts w:ascii="Times New Roman" w:hAnsi="Times New Roman"/>
          <w:color w:val="000000"/>
          <w:sz w:val="28"/>
          <w:szCs w:val="28"/>
          <w:highlight w:val="yellow"/>
        </w:rPr>
      </w:r>
    </w:p>
    <w:p>
      <w:pPr>
        <w:pStyle w:val="ConsPlusNormal1"/>
        <w:numPr>
          <w:ilvl w:val="0"/>
          <w:numId w:val="0"/>
        </w:numPr>
        <w:spacing w:lineRule="auto" w:line="240"/>
        <w:ind w:hanging="0" w:left="0" w:right="0"/>
        <w:jc w:val="center"/>
        <w:outlineLvl w:val="2"/>
        <w:rPr>
          <w:rFonts w:ascii="Times New Roman" w:hAnsi="Times New Roman"/>
          <w:b/>
          <w:color w:val="000000"/>
          <w:sz w:val="28"/>
          <w:szCs w:val="28"/>
        </w:rPr>
      </w:pPr>
      <w:r>
        <w:rPr>
          <w:rFonts w:ascii="Times New Roman" w:hAnsi="Times New Roman"/>
          <w:b/>
          <w:color w:val="000000"/>
          <w:sz w:val="28"/>
          <w:szCs w:val="28"/>
        </w:rPr>
        <w:t>Перечень осуществляемых при предоставлении услуги административных процедур</w:t>
      </w:r>
    </w:p>
    <w:p>
      <w:pPr>
        <w:pStyle w:val="ConsPlusNormal1"/>
        <w:spacing w:lineRule="auto" w:line="240"/>
        <w:ind w:hanging="0" w:left="0" w:right="0"/>
        <w:jc w:val="both"/>
        <w:rPr>
          <w:color w:val="000000"/>
        </w:rPr>
      </w:pPr>
      <w:r>
        <w:rPr>
          <w:color w:val="000000"/>
        </w:rPr>
      </w:r>
    </w:p>
    <w:p>
      <w:pPr>
        <w:pStyle w:val="ConsPlusNormal1"/>
        <w:numPr>
          <w:ilvl w:val="0"/>
          <w:numId w:val="2"/>
        </w:numPr>
        <w:spacing w:lineRule="auto" w:line="240"/>
        <w:ind w:firstLine="540" w:left="0" w:right="0"/>
        <w:jc w:val="both"/>
        <w:rPr>
          <w:rFonts w:ascii="Times New Roman" w:hAnsi="Times New Roman"/>
          <w:color w:val="000000"/>
          <w:sz w:val="28"/>
          <w:szCs w:val="28"/>
          <w:lang w:eastAsia="ru-RU"/>
        </w:rPr>
      </w:pPr>
      <w:r>
        <w:rPr>
          <w:rFonts w:ascii="Times New Roman" w:hAnsi="Times New Roman"/>
          <w:color w:val="000000"/>
          <w:sz w:val="28"/>
          <w:szCs w:val="28"/>
          <w:lang w:eastAsia="ru-RU"/>
        </w:rPr>
        <w:t>Предоставление Услуги включает в себя следующие административные процедуры:</w:t>
      </w:r>
    </w:p>
    <w:p>
      <w:pPr>
        <w:pStyle w:val="ConsPlusNormal1"/>
        <w:widowControl/>
        <w:suppressAutoHyphens w:val="true"/>
        <w:bidi w:val="0"/>
        <w:spacing w:lineRule="auto" w:line="240" w:before="103" w:after="0"/>
        <w:ind w:firstLine="567" w:left="0" w:right="0"/>
        <w:jc w:val="both"/>
        <w:rPr>
          <w:rFonts w:ascii="Times New Roman" w:hAnsi="Times New Roman"/>
          <w:color w:val="000000"/>
          <w:sz w:val="28"/>
          <w:szCs w:val="28"/>
        </w:rPr>
      </w:pPr>
      <w:r>
        <w:rPr>
          <w:rFonts w:ascii="Times New Roman" w:hAnsi="Times New Roman"/>
          <w:color w:val="000000"/>
          <w:sz w:val="28"/>
          <w:szCs w:val="28"/>
        </w:rPr>
        <w:t>1) профилирование заявителя;</w:t>
      </w:r>
    </w:p>
    <w:p>
      <w:pPr>
        <w:pStyle w:val="ConsPlusNormal1"/>
        <w:widowControl/>
        <w:suppressAutoHyphens w:val="true"/>
        <w:bidi w:val="0"/>
        <w:spacing w:lineRule="auto" w:line="240" w:before="103" w:after="0"/>
        <w:ind w:firstLine="567" w:left="0" w:right="0"/>
        <w:jc w:val="both"/>
        <w:rPr>
          <w:color w:val="000000"/>
        </w:rPr>
      </w:pPr>
      <w:r>
        <w:rPr>
          <w:rFonts w:ascii="Times New Roman" w:hAnsi="Times New Roman"/>
          <w:color w:val="000000"/>
          <w:sz w:val="28"/>
          <w:szCs w:val="28"/>
        </w:rPr>
        <w:t xml:space="preserve">2) прием </w:t>
      </w:r>
      <w:bookmarkStart w:id="9" w:name="__DdeLink__5911_2791263967"/>
      <w:r>
        <w:rPr>
          <w:rFonts w:eastAsia="Arial" w:cs="Liberation Serif" w:ascii="Times New Roman" w:hAnsi="Times New Roman"/>
          <w:color w:val="000000"/>
          <w:kern w:val="0"/>
          <w:sz w:val="28"/>
          <w:szCs w:val="28"/>
          <w:lang w:val="ru-RU" w:eastAsia="ar-SA" w:bidi="ar-SA"/>
        </w:rPr>
        <w:t>запроса</w:t>
      </w:r>
      <w:bookmarkEnd w:id="9"/>
      <w:r>
        <w:rPr>
          <w:rFonts w:ascii="Times New Roman" w:hAnsi="Times New Roman"/>
          <w:color w:val="000000"/>
          <w:sz w:val="28"/>
          <w:szCs w:val="28"/>
        </w:rPr>
        <w:t xml:space="preserve"> и документов и (или) информации, необходимых для предоставления услуги;</w:t>
      </w:r>
    </w:p>
    <w:p>
      <w:pPr>
        <w:pStyle w:val="ConsPlusNormal1"/>
        <w:widowControl/>
        <w:suppressAutoHyphens w:val="true"/>
        <w:bidi w:val="0"/>
        <w:spacing w:lineRule="auto" w:line="240" w:before="103" w:after="0"/>
        <w:ind w:firstLine="567" w:left="0" w:right="0"/>
        <w:jc w:val="both"/>
        <w:rPr>
          <w:rFonts w:ascii="Times New Roman" w:hAnsi="Times New Roman"/>
          <w:color w:val="000000"/>
          <w:sz w:val="28"/>
          <w:szCs w:val="28"/>
        </w:rPr>
      </w:pPr>
      <w:r>
        <w:rPr>
          <w:rFonts w:ascii="Times New Roman" w:hAnsi="Times New Roman"/>
          <w:color w:val="000000"/>
          <w:sz w:val="28"/>
          <w:szCs w:val="28"/>
        </w:rPr>
        <w:t>3) межведомственное информационное взаимодействие;</w:t>
      </w:r>
    </w:p>
    <w:p>
      <w:pPr>
        <w:pStyle w:val="ConsPlusNormal1"/>
        <w:widowControl/>
        <w:suppressAutoHyphens w:val="true"/>
        <w:bidi w:val="0"/>
        <w:spacing w:lineRule="auto" w:line="240" w:before="103" w:after="0"/>
        <w:ind w:firstLine="567" w:left="0" w:right="0"/>
        <w:jc w:val="both"/>
        <w:rPr>
          <w:color w:val="000000"/>
        </w:rPr>
      </w:pPr>
      <w:r>
        <w:rPr>
          <w:rFonts w:eastAsia="Arial" w:cs="Liberation Serif" w:ascii="Times New Roman" w:hAnsi="Times New Roman"/>
          <w:color w:val="000000"/>
          <w:kern w:val="0"/>
          <w:sz w:val="28"/>
          <w:szCs w:val="28"/>
          <w:lang w:val="ru-RU" w:eastAsia="ar-SA" w:bidi="ar-SA"/>
        </w:rPr>
        <w:t>4</w:t>
      </w:r>
      <w:r>
        <w:rPr>
          <w:rFonts w:ascii="Times New Roman" w:hAnsi="Times New Roman"/>
          <w:color w:val="000000"/>
          <w:sz w:val="28"/>
          <w:szCs w:val="28"/>
        </w:rPr>
        <w:t>) принятие решения о предоставлении (об отказе в предоставлении) услуги;</w:t>
      </w:r>
    </w:p>
    <w:p>
      <w:pPr>
        <w:pStyle w:val="ConsPlusNormal1"/>
        <w:widowControl/>
        <w:tabs>
          <w:tab w:val="clear" w:pos="720"/>
          <w:tab w:val="left" w:pos="1276" w:leader="none"/>
        </w:tabs>
        <w:suppressAutoHyphens w:val="true"/>
        <w:bidi w:val="0"/>
        <w:spacing w:lineRule="auto" w:line="240" w:before="103" w:after="0"/>
        <w:ind w:firstLine="567" w:left="0" w:right="0"/>
        <w:jc w:val="both"/>
        <w:rPr>
          <w:color w:val="000000"/>
        </w:rPr>
      </w:pPr>
      <w:r>
        <w:rPr>
          <w:rFonts w:eastAsia="Arial" w:cs="Liberation Serif" w:ascii="Times New Roman" w:hAnsi="Times New Roman"/>
          <w:color w:val="000000"/>
          <w:kern w:val="0"/>
          <w:sz w:val="28"/>
          <w:szCs w:val="28"/>
          <w:lang w:val="ru-RU" w:eastAsia="ar-SA" w:bidi="ar-SA"/>
        </w:rPr>
        <w:t>5</w:t>
      </w:r>
      <w:r>
        <w:rPr>
          <w:rFonts w:ascii="Times New Roman" w:hAnsi="Times New Roman"/>
          <w:color w:val="000000"/>
          <w:sz w:val="28"/>
          <w:szCs w:val="28"/>
        </w:rPr>
        <w:t>) предоставление результата услуги.</w:t>
      </w:r>
    </w:p>
    <w:p>
      <w:pPr>
        <w:pStyle w:val="ConsPlusNormal1"/>
        <w:tabs>
          <w:tab w:val="clear" w:pos="720"/>
          <w:tab w:val="left" w:pos="1276" w:leader="none"/>
        </w:tabs>
        <w:spacing w:lineRule="auto" w:line="240" w:before="160" w:after="0"/>
        <w:ind w:hanging="0" w:left="0" w:right="0"/>
        <w:jc w:val="both"/>
        <w:rPr>
          <w:rFonts w:ascii="Times New Roman" w:hAnsi="Times New Roman"/>
          <w:color w:val="000000"/>
          <w:sz w:val="28"/>
          <w:szCs w:val="28"/>
        </w:rPr>
      </w:pPr>
      <w:r>
        <w:rPr>
          <w:rFonts w:ascii="Times New Roman" w:hAnsi="Times New Roman"/>
          <w:color w:val="000000"/>
          <w:sz w:val="28"/>
          <w:szCs w:val="28"/>
        </w:rPr>
      </w:r>
    </w:p>
    <w:p>
      <w:pPr>
        <w:pStyle w:val="ConsPlusNormal1"/>
        <w:numPr>
          <w:ilvl w:val="0"/>
          <w:numId w:val="0"/>
        </w:numPr>
        <w:spacing w:lineRule="auto" w:line="240"/>
        <w:ind w:hanging="0" w:left="0" w:right="0"/>
        <w:jc w:val="center"/>
        <w:outlineLvl w:val="2"/>
        <w:rPr>
          <w:rFonts w:ascii="Times New Roman" w:hAnsi="Times New Roman"/>
          <w:b/>
          <w:color w:val="000000"/>
          <w:sz w:val="28"/>
          <w:szCs w:val="28"/>
        </w:rPr>
      </w:pPr>
      <w:r>
        <w:rPr>
          <w:rFonts w:ascii="Times New Roman" w:hAnsi="Times New Roman"/>
          <w:b/>
          <w:color w:val="000000"/>
          <w:sz w:val="28"/>
          <w:szCs w:val="28"/>
        </w:rPr>
        <w:t>Профилирование заявителя</w:t>
      </w:r>
    </w:p>
    <w:p>
      <w:pPr>
        <w:pStyle w:val="ConsPlusNormal1"/>
        <w:spacing w:lineRule="auto" w:line="240"/>
        <w:ind w:hanging="0" w:left="0" w:right="0"/>
        <w:jc w:val="center"/>
        <w:rPr>
          <w:rFonts w:ascii="Times New Roman" w:hAnsi="Times New Roman"/>
          <w:color w:val="000000"/>
          <w:sz w:val="28"/>
          <w:szCs w:val="28"/>
        </w:rPr>
      </w:pPr>
      <w:r>
        <w:rPr>
          <w:rFonts w:ascii="Times New Roman" w:hAnsi="Times New Roman"/>
          <w:color w:val="000000"/>
          <w:sz w:val="28"/>
          <w:szCs w:val="28"/>
        </w:rPr>
      </w:r>
    </w:p>
    <w:p>
      <w:pPr>
        <w:pStyle w:val="ConsPlusNormal1"/>
        <w:numPr>
          <w:ilvl w:val="0"/>
          <w:numId w:val="2"/>
        </w:numPr>
        <w:spacing w:lineRule="auto" w:line="240"/>
        <w:ind w:firstLine="540" w:left="0" w:right="0"/>
        <w:jc w:val="both"/>
        <w:rPr>
          <w:rFonts w:ascii="Times New Roman" w:hAnsi="Times New Roman"/>
          <w:b w:val="false"/>
          <w:bCs w:val="false"/>
          <w:color w:val="000000"/>
          <w:sz w:val="28"/>
          <w:szCs w:val="28"/>
          <w:highlight w:val="white"/>
          <w:lang w:eastAsia="ru-RU"/>
        </w:rPr>
      </w:pPr>
      <w:r>
        <w:rPr>
          <w:rFonts w:ascii="Times New Roman" w:hAnsi="Times New Roman"/>
          <w:b w:val="false"/>
          <w:bCs w:val="false"/>
          <w:color w:val="000000"/>
          <w:sz w:val="28"/>
          <w:szCs w:val="28"/>
          <w:highlight w:val="white"/>
          <w:lang w:eastAsia="ru-RU"/>
        </w:rPr>
        <w:t>Профилирование заявителя заключается в анкетировании заявителя в целях определения категории (признаков) заявителя.</w:t>
      </w:r>
    </w:p>
    <w:p>
      <w:pPr>
        <w:pStyle w:val="ConsPlusNormal1"/>
        <w:widowControl/>
        <w:suppressAutoHyphens w:val="true"/>
        <w:bidi w:val="0"/>
        <w:spacing w:lineRule="auto" w:line="240" w:before="103" w:after="0"/>
        <w:ind w:firstLine="567" w:left="0" w:right="0"/>
        <w:jc w:val="both"/>
        <w:rPr>
          <w:rFonts w:ascii="Times New Roman" w:hAnsi="Times New Roman"/>
          <w:color w:val="000000"/>
          <w:sz w:val="28"/>
          <w:szCs w:val="28"/>
        </w:rPr>
      </w:pPr>
      <w:r>
        <w:rPr>
          <w:rFonts w:ascii="Times New Roman" w:hAnsi="Times New Roman"/>
          <w:color w:val="000000"/>
          <w:sz w:val="28"/>
          <w:szCs w:val="28"/>
        </w:rPr>
        <w:t>Профилирование осуществляется:</w:t>
      </w:r>
    </w:p>
    <w:p>
      <w:pPr>
        <w:pStyle w:val="ConsPlusNormal1"/>
        <w:widowControl/>
        <w:suppressAutoHyphens w:val="true"/>
        <w:bidi w:val="0"/>
        <w:spacing w:lineRule="auto" w:line="240" w:before="103" w:after="0"/>
        <w:ind w:firstLine="567" w:left="0" w:right="0"/>
        <w:jc w:val="both"/>
        <w:rPr>
          <w:color w:val="000000"/>
        </w:rPr>
      </w:pPr>
      <w:r>
        <w:rPr>
          <w:rFonts w:ascii="Times New Roman" w:hAnsi="Times New Roman"/>
          <w:color w:val="000000"/>
          <w:sz w:val="28"/>
          <w:szCs w:val="28"/>
        </w:rPr>
        <w:t xml:space="preserve">1) в </w:t>
      </w:r>
      <w:r>
        <w:rPr>
          <w:rFonts w:eastAsia="Arial" w:cs="Liberation Serif" w:ascii="Times New Roman" w:hAnsi="Times New Roman"/>
          <w:color w:val="000000"/>
          <w:kern w:val="0"/>
          <w:sz w:val="28"/>
          <w:szCs w:val="28"/>
          <w:lang w:val="ru-RU" w:eastAsia="ar-SA" w:bidi="ar-SA"/>
        </w:rPr>
        <w:t>Органе местного самоуправления</w:t>
      </w:r>
      <w:r>
        <w:rPr>
          <w:rFonts w:ascii="Times New Roman" w:hAnsi="Times New Roman"/>
          <w:color w:val="000000"/>
          <w:sz w:val="28"/>
          <w:szCs w:val="28"/>
        </w:rPr>
        <w:t>;</w:t>
      </w:r>
    </w:p>
    <w:p>
      <w:pPr>
        <w:pStyle w:val="ConsPlusNormal1"/>
        <w:widowControl/>
        <w:suppressAutoHyphens w:val="true"/>
        <w:bidi w:val="0"/>
        <w:spacing w:lineRule="auto" w:line="240" w:before="103" w:after="0"/>
        <w:ind w:firstLine="567" w:left="0" w:right="0"/>
        <w:jc w:val="both"/>
        <w:rPr>
          <w:color w:val="000000"/>
        </w:rPr>
      </w:pPr>
      <w:r>
        <w:rPr>
          <w:rFonts w:eastAsia="Arial" w:cs="Liberation Serif" w:ascii="Times New Roman" w:hAnsi="Times New Roman"/>
          <w:color w:val="000000"/>
          <w:kern w:val="0"/>
          <w:sz w:val="28"/>
          <w:szCs w:val="28"/>
          <w:lang w:val="ru-RU" w:eastAsia="ar-SA" w:bidi="ar-SA"/>
        </w:rPr>
        <w:t>2</w:t>
      </w:r>
      <w:r>
        <w:rPr>
          <w:rFonts w:ascii="Times New Roman" w:hAnsi="Times New Roman"/>
          <w:color w:val="000000"/>
          <w:sz w:val="28"/>
          <w:szCs w:val="28"/>
        </w:rPr>
        <w:t>) в МФЦ;</w:t>
      </w:r>
    </w:p>
    <w:p>
      <w:pPr>
        <w:pStyle w:val="ConsPlusNormal1"/>
        <w:widowControl/>
        <w:suppressAutoHyphens w:val="true"/>
        <w:bidi w:val="0"/>
        <w:spacing w:lineRule="auto" w:line="240" w:before="103" w:after="0"/>
        <w:ind w:firstLine="567" w:left="0" w:right="0"/>
        <w:jc w:val="both"/>
        <w:rPr>
          <w:color w:val="000000"/>
        </w:rPr>
      </w:pPr>
      <w:r>
        <w:rPr>
          <w:rFonts w:eastAsia="Arial" w:cs="Liberation Serif" w:ascii="Times New Roman" w:hAnsi="Times New Roman"/>
          <w:color w:val="000000"/>
          <w:kern w:val="0"/>
          <w:sz w:val="28"/>
          <w:szCs w:val="28"/>
          <w:lang w:val="ru-RU" w:eastAsia="ar-SA" w:bidi="ar-SA"/>
        </w:rPr>
        <w:t>3</w:t>
      </w:r>
      <w:r>
        <w:rPr>
          <w:rFonts w:ascii="Times New Roman" w:hAnsi="Times New Roman"/>
          <w:color w:val="000000"/>
          <w:sz w:val="28"/>
          <w:szCs w:val="28"/>
        </w:rPr>
        <w:t xml:space="preserve">) посредством </w:t>
      </w:r>
      <w:r>
        <w:rPr>
          <w:rFonts w:eastAsia="Arial" w:cs="Liberation Serif" w:ascii="Times New Roman" w:hAnsi="Times New Roman"/>
          <w:color w:val="000000"/>
          <w:kern w:val="0"/>
          <w:sz w:val="28"/>
          <w:szCs w:val="28"/>
          <w:lang w:val="ru-RU" w:eastAsia="ar-SA" w:bidi="ar-SA"/>
        </w:rPr>
        <w:t>ЕПГУ</w:t>
      </w:r>
      <w:r>
        <w:rPr>
          <w:rFonts w:ascii="Times New Roman" w:hAnsi="Times New Roman"/>
          <w:color w:val="000000"/>
          <w:sz w:val="28"/>
          <w:szCs w:val="28"/>
        </w:rPr>
        <w:t>, ГИСОГД, ЕИСЖС.</w:t>
      </w:r>
    </w:p>
    <w:p>
      <w:pPr>
        <w:pStyle w:val="ConsPlusNormal1"/>
        <w:numPr>
          <w:ilvl w:val="0"/>
          <w:numId w:val="2"/>
        </w:numPr>
        <w:spacing w:lineRule="auto" w:line="240" w:before="160" w:after="0"/>
        <w:ind w:firstLine="540" w:left="0" w:right="0"/>
        <w:jc w:val="both"/>
        <w:rPr>
          <w:color w:val="000000"/>
        </w:rPr>
      </w:pPr>
      <w:r>
        <w:rPr>
          <w:rFonts w:ascii="Times New Roman" w:hAnsi="Times New Roman"/>
          <w:color w:val="000000"/>
          <w:sz w:val="28"/>
          <w:szCs w:val="28"/>
        </w:rPr>
        <w:t xml:space="preserve">Идентификаторы категорий (признаков) заявителей, включающие взаимосвязанные сведения о перечне результатов предоставления Услуги и перечне отдельных признаков заявителей, </w:t>
      </w:r>
      <w:r>
        <w:rPr>
          <w:rFonts w:ascii="Times New Roman" w:hAnsi="Times New Roman"/>
          <w:b w:val="false"/>
          <w:i w:val="false"/>
          <w:strike w:val="false"/>
          <w:dstrike w:val="false"/>
          <w:color w:val="000000"/>
          <w:sz w:val="28"/>
          <w:szCs w:val="28"/>
          <w:u w:val="none"/>
          <w:lang w:eastAsia="ru-RU"/>
        </w:rPr>
        <w:t>приведены в приложении к административному регламенту</w:t>
      </w:r>
      <w:r>
        <w:rPr>
          <w:rFonts w:ascii="Times New Roman" w:hAnsi="Times New Roman"/>
          <w:b w:val="false"/>
          <w:i w:val="false"/>
          <w:strike w:val="false"/>
          <w:dstrike w:val="false"/>
          <w:color w:val="000000"/>
          <w:sz w:val="28"/>
          <w:szCs w:val="28"/>
          <w:highlight w:val="white"/>
          <w:u w:val="none"/>
          <w:lang w:eastAsia="ru-RU"/>
        </w:rPr>
        <w:t xml:space="preserve"> (раздел </w:t>
      </w:r>
      <w:r>
        <w:rPr>
          <w:rFonts w:ascii="Times New Roman" w:hAnsi="Times New Roman"/>
          <w:b w:val="false"/>
          <w:i w:val="false"/>
          <w:strike w:val="false"/>
          <w:dstrike w:val="false"/>
          <w:color w:val="000000"/>
          <w:sz w:val="28"/>
          <w:szCs w:val="28"/>
          <w:highlight w:val="white"/>
          <w:u w:val="none"/>
          <w:lang w:val="en-US" w:eastAsia="ru-RU"/>
        </w:rPr>
        <w:t>II</w:t>
      </w:r>
      <w:r>
        <w:rPr>
          <w:rFonts w:ascii="Times New Roman" w:hAnsi="Times New Roman"/>
          <w:b w:val="false"/>
          <w:i w:val="false"/>
          <w:strike w:val="false"/>
          <w:dstrike w:val="false"/>
          <w:color w:val="000000"/>
          <w:sz w:val="28"/>
          <w:szCs w:val="28"/>
          <w:highlight w:val="white"/>
          <w:u w:val="none"/>
          <w:lang w:eastAsia="ru-RU"/>
        </w:rPr>
        <w:t>)</w:t>
      </w:r>
      <w:r>
        <w:rPr>
          <w:rFonts w:ascii="Times New Roman" w:hAnsi="Times New Roman"/>
          <w:color w:val="000000"/>
          <w:sz w:val="28"/>
          <w:szCs w:val="28"/>
        </w:rPr>
        <w:t>.</w:t>
      </w:r>
    </w:p>
    <w:p>
      <w:pPr>
        <w:pStyle w:val="ConsPlusNormal1"/>
        <w:spacing w:lineRule="auto" w:line="240" w:before="160" w:after="0"/>
        <w:ind w:hanging="0" w:left="590" w:right="0"/>
        <w:jc w:val="both"/>
        <w:rPr>
          <w:rFonts w:ascii="Times New Roman" w:hAnsi="Times New Roman"/>
          <w:color w:val="000000"/>
          <w:sz w:val="28"/>
          <w:szCs w:val="28"/>
        </w:rPr>
      </w:pPr>
      <w:r>
        <w:rPr>
          <w:rFonts w:ascii="Times New Roman" w:hAnsi="Times New Roman"/>
          <w:color w:val="000000"/>
          <w:sz w:val="28"/>
          <w:szCs w:val="28"/>
        </w:rPr>
      </w:r>
    </w:p>
    <w:p>
      <w:pPr>
        <w:pStyle w:val="ConsPlusNormal1"/>
        <w:widowControl/>
        <w:numPr>
          <w:ilvl w:val="0"/>
          <w:numId w:val="0"/>
        </w:numPr>
        <w:suppressAutoHyphens w:val="true"/>
        <w:bidi w:val="0"/>
        <w:spacing w:lineRule="auto" w:line="240" w:before="103" w:after="0"/>
        <w:ind w:firstLine="567" w:left="0" w:right="0"/>
        <w:jc w:val="center"/>
        <w:outlineLvl w:val="2"/>
        <w:rPr>
          <w:color w:val="000000"/>
        </w:rPr>
      </w:pPr>
      <w:r>
        <w:rPr>
          <w:rFonts w:ascii="Times New Roman" w:hAnsi="Times New Roman"/>
          <w:b/>
          <w:color w:val="000000"/>
          <w:sz w:val="28"/>
          <w:szCs w:val="28"/>
        </w:rPr>
        <w:t xml:space="preserve">Прием </w:t>
      </w:r>
      <w:r>
        <w:rPr>
          <w:rFonts w:eastAsia="Arial" w:cs="Liberation Serif" w:ascii="Times New Roman" w:hAnsi="Times New Roman"/>
          <w:b/>
          <w:color w:val="000000"/>
          <w:kern w:val="0"/>
          <w:sz w:val="28"/>
          <w:szCs w:val="28"/>
          <w:lang w:val="ru-RU" w:eastAsia="ar-SA" w:bidi="ar-SA"/>
        </w:rPr>
        <w:t>запроса</w:t>
      </w:r>
      <w:r>
        <w:rPr>
          <w:rFonts w:ascii="Times New Roman" w:hAnsi="Times New Roman"/>
          <w:b/>
          <w:color w:val="000000"/>
          <w:sz w:val="28"/>
          <w:szCs w:val="28"/>
        </w:rPr>
        <w:t xml:space="preserve"> и документов и (или) информации, необходимых для предоставления услуги</w:t>
      </w:r>
    </w:p>
    <w:p>
      <w:pPr>
        <w:pStyle w:val="ConsPlusNormal1"/>
        <w:spacing w:lineRule="auto" w:line="240" w:before="160" w:after="0"/>
        <w:ind w:hanging="0" w:left="0" w:right="0"/>
        <w:jc w:val="both"/>
        <w:rPr>
          <w:color w:val="000000"/>
        </w:rPr>
      </w:pPr>
      <w:r>
        <w:rPr>
          <w:color w:val="000000"/>
        </w:rPr>
      </w:r>
    </w:p>
    <w:p>
      <w:pPr>
        <w:pStyle w:val="Normal"/>
        <w:widowControl/>
        <w:numPr>
          <w:ilvl w:val="0"/>
          <w:numId w:val="2"/>
        </w:numPr>
        <w:tabs>
          <w:tab w:val="clear" w:pos="720"/>
          <w:tab w:val="left" w:pos="709" w:leader="none"/>
        </w:tabs>
        <w:suppressAutoHyphens w:val="true"/>
        <w:bidi w:val="0"/>
        <w:spacing w:lineRule="auto" w:line="240" w:before="0" w:after="0"/>
        <w:ind w:firstLine="680" w:left="0" w:right="0"/>
        <w:contextualSpacing/>
        <w:jc w:val="both"/>
        <w:rPr/>
      </w:pPr>
      <w:r>
        <w:rPr>
          <w:color w:val="000000"/>
          <w:sz w:val="28"/>
          <w:szCs w:val="28"/>
          <w:highlight w:val="white"/>
        </w:rPr>
        <w:t xml:space="preserve">Состав запроса и перечень документов и (или) информации, необходимых для предоставления услуги в соответствии с категорией (признаками) заявителя, а также способы подачи указанных запроса, документов и (или) информации приведены в </w:t>
      </w:r>
      <w:hyperlink w:anchor="P232" w:tgtFrame="Перечень">
        <w:r>
          <w:rPr>
            <w:rStyle w:val="ListLabel28"/>
            <w:color w:val="000000"/>
            <w:sz w:val="28"/>
            <w:szCs w:val="28"/>
            <w:highlight w:val="white"/>
          </w:rPr>
          <w:t>приложении</w:t>
        </w:r>
      </w:hyperlink>
      <w:r>
        <w:rPr>
          <w:color w:val="000000"/>
          <w:sz w:val="28"/>
          <w:szCs w:val="28"/>
          <w:highlight w:val="white"/>
        </w:rPr>
        <w:t xml:space="preserve"> к административному регламенту (раздел </w:t>
      </w:r>
      <w:r>
        <w:rPr>
          <w:color w:val="000000"/>
          <w:sz w:val="28"/>
          <w:szCs w:val="28"/>
          <w:highlight w:val="white"/>
          <w:lang w:val="en-US"/>
        </w:rPr>
        <w:t>III</w:t>
      </w:r>
      <w:r>
        <w:rPr>
          <w:color w:val="000000"/>
          <w:sz w:val="28"/>
          <w:szCs w:val="28"/>
          <w:highlight w:val="white"/>
        </w:rPr>
        <w:t>).</w:t>
      </w:r>
    </w:p>
    <w:p>
      <w:pPr>
        <w:pStyle w:val="Normal"/>
        <w:widowControl/>
        <w:tabs>
          <w:tab w:val="clear" w:pos="720"/>
          <w:tab w:val="left" w:pos="709" w:leader="none"/>
          <w:tab w:val="left" w:pos="1134" w:leader="none"/>
        </w:tabs>
        <w:suppressAutoHyphens w:val="true"/>
        <w:bidi w:val="0"/>
        <w:spacing w:lineRule="auto" w:line="240" w:before="0" w:after="0"/>
        <w:ind w:firstLine="680" w:left="0" w:right="0"/>
        <w:contextualSpacing/>
        <w:jc w:val="both"/>
        <w:rPr>
          <w:color w:val="000000"/>
          <w:sz w:val="28"/>
          <w:szCs w:val="28"/>
          <w:highlight w:val="white"/>
        </w:rPr>
      </w:pPr>
      <w:r>
        <w:rPr>
          <w:color w:val="000000"/>
          <w:sz w:val="28"/>
          <w:szCs w:val="28"/>
          <w:highlight w:val="white"/>
        </w:rPr>
        <w:t>Способами установления личности заявителя (представителя заявителя) являются:</w:t>
      </w:r>
    </w:p>
    <w:p>
      <w:pPr>
        <w:pStyle w:val="Normal"/>
        <w:widowControl/>
        <w:tabs>
          <w:tab w:val="clear" w:pos="720"/>
          <w:tab w:val="left" w:pos="1134" w:leader="none"/>
        </w:tabs>
        <w:suppressAutoHyphens w:val="true"/>
        <w:bidi w:val="0"/>
        <w:spacing w:lineRule="auto" w:line="240" w:before="0" w:after="0"/>
        <w:ind w:firstLine="680" w:left="0" w:right="0"/>
        <w:contextualSpacing/>
        <w:jc w:val="both"/>
        <w:rPr>
          <w:color w:val="000000"/>
        </w:rPr>
      </w:pPr>
      <w:r>
        <w:rPr>
          <w:color w:val="000000"/>
          <w:sz w:val="28"/>
          <w:szCs w:val="28"/>
          <w:highlight w:val="white"/>
        </w:rPr>
        <w:t>1)</w:t>
      </w:r>
      <w:r>
        <w:rPr>
          <w:color w:val="000000"/>
          <w:sz w:val="28"/>
          <w:szCs w:val="28"/>
          <w:highlight w:val="white"/>
          <w:lang w:val="en-US"/>
        </w:rPr>
        <w:t> </w:t>
      </w:r>
      <w:r>
        <w:rPr>
          <w:color w:val="000000"/>
          <w:sz w:val="28"/>
          <w:szCs w:val="28"/>
          <w:highlight w:val="white"/>
        </w:rPr>
        <w:t>в МФЦ, в Органе местного самоуправления – документ, удостоверяющий личность;</w:t>
      </w:r>
    </w:p>
    <w:p>
      <w:pPr>
        <w:pStyle w:val="Normal"/>
        <w:widowControl/>
        <w:tabs>
          <w:tab w:val="clear" w:pos="720"/>
          <w:tab w:val="left" w:pos="0" w:leader="none"/>
          <w:tab w:val="left" w:pos="1276" w:leader="none"/>
        </w:tabs>
        <w:suppressAutoHyphens w:val="true"/>
        <w:bidi w:val="0"/>
        <w:spacing w:lineRule="auto" w:line="240" w:before="0" w:after="0"/>
        <w:ind w:firstLine="680" w:left="0" w:right="0"/>
        <w:jc w:val="both"/>
        <w:rPr>
          <w:color w:val="000000"/>
        </w:rPr>
      </w:pPr>
      <w:r>
        <w:rPr>
          <w:color w:val="000000"/>
          <w:sz w:val="28"/>
          <w:szCs w:val="28"/>
          <w:highlight w:val="white"/>
        </w:rPr>
        <w:t>2)</w:t>
      </w:r>
      <w:r>
        <w:rPr>
          <w:color w:val="000000"/>
          <w:sz w:val="28"/>
          <w:szCs w:val="28"/>
          <w:highlight w:val="white"/>
          <w:lang w:val="en-US"/>
        </w:rPr>
        <w:t> </w:t>
      </w:r>
      <w:r>
        <w:rPr>
          <w:color w:val="000000"/>
          <w:sz w:val="28"/>
          <w:szCs w:val="28"/>
          <w:highlight w:val="white"/>
        </w:rPr>
        <w:t>посредством ЕПГУ, ГИСОГД, ЕИСЖС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Normal"/>
        <w:widowControl/>
        <w:numPr>
          <w:ilvl w:val="0"/>
          <w:numId w:val="2"/>
        </w:numPr>
        <w:tabs>
          <w:tab w:val="clear" w:pos="720"/>
          <w:tab w:val="left" w:pos="709" w:leader="none"/>
        </w:tabs>
        <w:suppressAutoHyphens w:val="true"/>
        <w:bidi w:val="0"/>
        <w:spacing w:lineRule="auto" w:line="240" w:before="0" w:after="0"/>
        <w:ind w:firstLine="680" w:left="0" w:right="0"/>
        <w:contextualSpacing/>
        <w:jc w:val="both"/>
        <w:rPr/>
      </w:pPr>
      <w:r>
        <w:rPr>
          <w:color w:val="000000"/>
          <w:sz w:val="28"/>
          <w:szCs w:val="28"/>
          <w:highlight w:val="white"/>
        </w:rPr>
        <w:t xml:space="preserve">Основания для отказа в приеме заявления и документов приведены в </w:t>
      </w:r>
      <w:hyperlink w:anchor="P232" w:tgtFrame="Перечень">
        <w:r>
          <w:rPr>
            <w:rStyle w:val="ListLabel28"/>
            <w:color w:val="000000"/>
            <w:sz w:val="28"/>
            <w:szCs w:val="28"/>
            <w:highlight w:val="white"/>
          </w:rPr>
          <w:t>приложении</w:t>
        </w:r>
      </w:hyperlink>
      <w:r>
        <w:rPr>
          <w:color w:val="000000"/>
          <w:sz w:val="28"/>
          <w:szCs w:val="28"/>
          <w:highlight w:val="white"/>
        </w:rPr>
        <w:t xml:space="preserve"> к административному регламенту (раздел </w:t>
      </w:r>
      <w:r>
        <w:rPr>
          <w:color w:val="000000"/>
          <w:sz w:val="28"/>
          <w:szCs w:val="28"/>
          <w:highlight w:val="white"/>
          <w:lang w:val="en-US"/>
        </w:rPr>
        <w:t>IV</w:t>
      </w:r>
      <w:r>
        <w:rPr>
          <w:color w:val="000000"/>
          <w:sz w:val="28"/>
          <w:szCs w:val="28"/>
          <w:highlight w:val="white"/>
        </w:rPr>
        <w:t>).</w:t>
      </w:r>
    </w:p>
    <w:p>
      <w:pPr>
        <w:pStyle w:val="Normal"/>
        <w:widowControl/>
        <w:numPr>
          <w:ilvl w:val="0"/>
          <w:numId w:val="2"/>
        </w:numPr>
        <w:tabs>
          <w:tab w:val="clear" w:pos="720"/>
          <w:tab w:val="left" w:pos="709" w:leader="none"/>
        </w:tabs>
        <w:suppressAutoHyphens w:val="true"/>
        <w:bidi w:val="0"/>
        <w:spacing w:lineRule="auto" w:line="240" w:before="0" w:after="0"/>
        <w:ind w:firstLine="680" w:left="0" w:right="0"/>
        <w:contextualSpacing/>
        <w:jc w:val="both"/>
        <w:rPr>
          <w:color w:val="000000"/>
        </w:rPr>
      </w:pPr>
      <w:r>
        <w:rPr>
          <w:color w:val="000000"/>
          <w:sz w:val="28"/>
          <w:szCs w:val="28"/>
          <w:highlight w:val="white"/>
          <w:lang w:val="en-US" w:eastAsia="ru-RU"/>
        </w:rPr>
        <w:t xml:space="preserve">Услуга не предусматривает возможности приема заявления и документов, необходимых для предоставления варианта </w:t>
      </w:r>
      <w:r>
        <w:rPr>
          <w:rFonts w:eastAsia="Times New Roman" w:cs="Times New Roman"/>
          <w:color w:val="000000"/>
          <w:kern w:val="0"/>
          <w:sz w:val="28"/>
          <w:szCs w:val="28"/>
          <w:highlight w:val="white"/>
          <w:lang w:val="en-US" w:eastAsia="ru-RU" w:bidi="ar-SA"/>
        </w:rPr>
        <w:t>У</w:t>
      </w:r>
      <w:r>
        <w:rPr>
          <w:color w:val="000000"/>
          <w:sz w:val="28"/>
          <w:szCs w:val="28"/>
          <w:highlight w:val="white"/>
          <w:lang w:val="en-US" w:eastAsia="ru-RU"/>
        </w:rPr>
        <w:t>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pPr>
        <w:pStyle w:val="Normal"/>
        <w:numPr>
          <w:ilvl w:val="0"/>
          <w:numId w:val="2"/>
        </w:numPr>
        <w:tabs>
          <w:tab w:val="clear" w:pos="720"/>
          <w:tab w:val="left" w:pos="1276" w:leader="none"/>
        </w:tabs>
        <w:spacing w:before="0" w:after="160"/>
        <w:ind w:firstLine="709" w:left="0" w:right="0"/>
        <w:contextualSpacing/>
        <w:jc w:val="both"/>
        <w:rPr>
          <w:color w:val="000000"/>
        </w:rPr>
      </w:pPr>
      <w:r>
        <w:rPr>
          <w:color w:val="000000"/>
          <w:sz w:val="28"/>
          <w:szCs w:val="28"/>
          <w:lang w:eastAsia="ru-RU"/>
        </w:rPr>
        <w:t>Срок</w:t>
      </w:r>
      <w:r>
        <w:rPr>
          <w:color w:val="000000"/>
          <w:sz w:val="28"/>
          <w:szCs w:val="28"/>
          <w:lang w:val="en-US" w:eastAsia="ru-RU"/>
        </w:rPr>
        <w:t xml:space="preserve"> </w:t>
      </w:r>
      <w:r>
        <w:rPr>
          <w:color w:val="000000"/>
          <w:sz w:val="28"/>
          <w:szCs w:val="28"/>
          <w:lang w:eastAsia="ru-RU"/>
        </w:rPr>
        <w:t>регистрации</w:t>
      </w:r>
      <w:r>
        <w:rPr>
          <w:color w:val="000000"/>
          <w:sz w:val="28"/>
          <w:szCs w:val="28"/>
          <w:lang w:val="en-US" w:eastAsia="ru-RU"/>
        </w:rPr>
        <w:t xml:space="preserve"> </w:t>
      </w:r>
      <w:r>
        <w:rPr>
          <w:color w:val="000000"/>
          <w:sz w:val="28"/>
          <w:szCs w:val="28"/>
          <w:lang w:eastAsia="ru-RU"/>
        </w:rPr>
        <w:t>заявления</w:t>
      </w:r>
      <w:r>
        <w:rPr>
          <w:color w:val="000000"/>
          <w:sz w:val="28"/>
          <w:szCs w:val="28"/>
        </w:rPr>
        <w:t xml:space="preserve"> </w:t>
      </w:r>
      <w:r>
        <w:rPr>
          <w:color w:val="000000"/>
          <w:sz w:val="28"/>
          <w:szCs w:val="28"/>
          <w:lang w:eastAsia="ru-RU"/>
        </w:rPr>
        <w:t xml:space="preserve">и документов, необходимых для предоставления Услуги, составляет </w:t>
      </w:r>
      <w:r>
        <w:rPr>
          <w:color w:val="000000"/>
          <w:sz w:val="28"/>
          <w:szCs w:val="28"/>
        </w:rPr>
        <w:t>с</w:t>
      </w:r>
      <w:r>
        <w:rPr>
          <w:color w:val="000000"/>
          <w:sz w:val="28"/>
          <w:szCs w:val="28"/>
          <w:lang w:val="en-US"/>
        </w:rPr>
        <w:t xml:space="preserve"> </w:t>
      </w:r>
      <w:r>
        <w:rPr>
          <w:color w:val="000000"/>
          <w:sz w:val="28"/>
          <w:szCs w:val="28"/>
        </w:rPr>
        <w:t>даты</w:t>
      </w:r>
      <w:r>
        <w:rPr>
          <w:color w:val="000000"/>
          <w:sz w:val="28"/>
          <w:szCs w:val="28"/>
          <w:lang w:val="en-US"/>
        </w:rPr>
        <w:t xml:space="preserve"> </w:t>
      </w:r>
      <w:r>
        <w:rPr>
          <w:color w:val="000000"/>
          <w:sz w:val="28"/>
          <w:szCs w:val="28"/>
        </w:rPr>
        <w:t>подачи</w:t>
      </w:r>
      <w:r>
        <w:rPr>
          <w:color w:val="000000"/>
          <w:sz w:val="28"/>
          <w:szCs w:val="28"/>
          <w:lang w:val="en-US"/>
        </w:rPr>
        <w:t xml:space="preserve"> </w:t>
      </w:r>
      <w:r>
        <w:rPr>
          <w:color w:val="000000"/>
          <w:sz w:val="28"/>
          <w:szCs w:val="28"/>
          <w:lang w:eastAsia="ru-RU"/>
        </w:rPr>
        <w:t>заявления</w:t>
      </w:r>
      <w:r>
        <w:rPr>
          <w:color w:val="000000"/>
          <w:sz w:val="28"/>
          <w:szCs w:val="28"/>
        </w:rPr>
        <w:t xml:space="preserve"> </w:t>
      </w:r>
      <w:r>
        <w:rPr>
          <w:color w:val="000000"/>
          <w:sz w:val="28"/>
          <w:szCs w:val="28"/>
          <w:lang w:eastAsia="ru-RU"/>
        </w:rPr>
        <w:t>и документов, необходимых для предоставления Услуги:</w:t>
      </w:r>
    </w:p>
    <w:p>
      <w:pPr>
        <w:pStyle w:val="Normal"/>
        <w:numPr>
          <w:ilvl w:val="1"/>
          <w:numId w:val="2"/>
        </w:numPr>
        <w:tabs>
          <w:tab w:val="clear" w:pos="720"/>
          <w:tab w:val="left" w:pos="1021" w:leader="none"/>
        </w:tabs>
        <w:spacing w:before="0" w:after="160"/>
        <w:ind w:firstLine="709" w:left="0" w:right="0"/>
        <w:contextualSpacing/>
        <w:jc w:val="both"/>
        <w:rPr>
          <w:color w:val="000000"/>
        </w:rPr>
      </w:pPr>
      <w:r>
        <w:rPr>
          <w:color w:val="000000"/>
          <w:sz w:val="28"/>
          <w:szCs w:val="28"/>
          <w:lang w:val="en-US"/>
        </w:rPr>
        <w:t>посредств</w:t>
      </w:r>
      <w:r>
        <w:rPr>
          <w:rFonts w:eastAsia="Times New Roman" w:cs="Times New Roman"/>
          <w:color w:val="000000"/>
          <w:kern w:val="0"/>
          <w:sz w:val="28"/>
          <w:szCs w:val="28"/>
          <w:lang w:val="en-US" w:eastAsia="en-US" w:bidi="ar-SA"/>
        </w:rPr>
        <w:t>о</w:t>
      </w:r>
      <w:r>
        <w:rPr>
          <w:color w:val="000000"/>
          <w:sz w:val="28"/>
          <w:szCs w:val="28"/>
          <w:lang w:val="en-US"/>
        </w:rPr>
        <w:t xml:space="preserve">м </w:t>
      </w:r>
      <w:r>
        <w:rPr>
          <w:rFonts w:eastAsia="Arial" w:cs="Liberation Serif"/>
          <w:color w:val="000000"/>
          <w:kern w:val="0"/>
          <w:sz w:val="28"/>
          <w:szCs w:val="28"/>
          <w:lang w:val="ru-RU" w:eastAsia="ar-SA" w:bidi="ar-SA"/>
        </w:rPr>
        <w:t>ЕПГУ</w:t>
      </w:r>
      <w:r>
        <w:rPr>
          <w:color w:val="000000"/>
          <w:sz w:val="28"/>
          <w:szCs w:val="28"/>
          <w:lang w:val="en-US"/>
        </w:rPr>
        <w:t xml:space="preserve">, ГИСОГД, ЕИСЖС </w:t>
      </w:r>
      <w:r>
        <w:rPr>
          <w:color w:val="000000"/>
          <w:sz w:val="28"/>
          <w:szCs w:val="28"/>
          <w:lang w:val="en-US" w:eastAsia="ru-RU"/>
        </w:rPr>
        <w:t>–</w:t>
      </w:r>
      <w:r>
        <w:rPr>
          <w:color w:val="000000"/>
          <w:sz w:val="28"/>
          <w:szCs w:val="28"/>
          <w:lang w:val="en-US"/>
        </w:rPr>
        <w:t xml:space="preserve"> регистрируются в автоматическом режиме в день их поступления;</w:t>
      </w:r>
    </w:p>
    <w:p>
      <w:pPr>
        <w:pStyle w:val="Normal"/>
        <w:numPr>
          <w:ilvl w:val="1"/>
          <w:numId w:val="2"/>
        </w:numPr>
        <w:tabs>
          <w:tab w:val="clear" w:pos="720"/>
          <w:tab w:val="left" w:pos="1021" w:leader="none"/>
        </w:tabs>
        <w:spacing w:before="0" w:after="160"/>
        <w:ind w:firstLine="709" w:left="0" w:right="0"/>
        <w:contextualSpacing/>
        <w:jc w:val="both"/>
        <w:rPr>
          <w:color w:val="000000"/>
        </w:rPr>
      </w:pPr>
      <w:r>
        <w:rPr>
          <w:color w:val="000000"/>
          <w:sz w:val="28"/>
          <w:szCs w:val="28"/>
          <w:lang w:val="en-US"/>
        </w:rPr>
        <w:t xml:space="preserve">в Органе местного самоуправления </w:t>
      </w:r>
      <w:r>
        <w:rPr>
          <w:color w:val="000000"/>
          <w:sz w:val="28"/>
          <w:szCs w:val="28"/>
          <w:lang w:val="en-US" w:eastAsia="ru-RU"/>
        </w:rPr>
        <w:t>–</w:t>
      </w:r>
      <w:r>
        <w:rPr>
          <w:color w:val="000000"/>
          <w:sz w:val="28"/>
          <w:szCs w:val="28"/>
          <w:lang w:val="en-US"/>
        </w:rPr>
        <w:t xml:space="preserve"> 1 рабочий день;</w:t>
      </w:r>
    </w:p>
    <w:p>
      <w:pPr>
        <w:pStyle w:val="Normal"/>
        <w:numPr>
          <w:ilvl w:val="1"/>
          <w:numId w:val="2"/>
        </w:numPr>
        <w:tabs>
          <w:tab w:val="clear" w:pos="720"/>
          <w:tab w:val="left" w:pos="1021" w:leader="none"/>
        </w:tabs>
        <w:spacing w:before="0" w:after="160"/>
        <w:ind w:firstLine="709" w:left="0" w:right="0"/>
        <w:contextualSpacing/>
        <w:jc w:val="both"/>
        <w:rPr>
          <w:color w:val="000000"/>
          <w:sz w:val="28"/>
          <w:szCs w:val="28"/>
          <w:lang w:val="en-US" w:eastAsia="ru-RU"/>
        </w:rPr>
      </w:pPr>
      <w:r>
        <w:rPr>
          <w:color w:val="000000"/>
          <w:sz w:val="28"/>
          <w:szCs w:val="28"/>
          <w:lang w:val="en-US" w:eastAsia="ru-RU"/>
        </w:rPr>
        <w:t>в МФЦ – 1 рабочий день.</w:t>
      </w:r>
    </w:p>
    <w:p>
      <w:pPr>
        <w:pStyle w:val="Normal"/>
        <w:tabs>
          <w:tab w:val="clear" w:pos="720"/>
          <w:tab w:val="left" w:pos="1021" w:leader="none"/>
        </w:tabs>
        <w:spacing w:before="0" w:after="160"/>
        <w:ind w:firstLine="709" w:left="0" w:right="0"/>
        <w:contextualSpacing/>
        <w:jc w:val="both"/>
        <w:rPr>
          <w:color w:val="000000"/>
          <w:lang w:val="en-US" w:eastAsia="ru-RU"/>
        </w:rPr>
      </w:pPr>
      <w:r>
        <w:rPr>
          <w:color w:val="000000"/>
          <w:lang w:val="en-US" w:eastAsia="ru-RU"/>
        </w:rPr>
      </w:r>
    </w:p>
    <w:p>
      <w:pPr>
        <w:pStyle w:val="ConsPlusNormal1"/>
        <w:numPr>
          <w:ilvl w:val="0"/>
          <w:numId w:val="0"/>
        </w:numPr>
        <w:tabs>
          <w:tab w:val="clear" w:pos="720"/>
          <w:tab w:val="left" w:pos="1021" w:leader="none"/>
        </w:tabs>
        <w:spacing w:lineRule="auto" w:line="240" w:before="0" w:after="160"/>
        <w:ind w:hanging="0" w:left="0" w:right="0"/>
        <w:contextualSpacing/>
        <w:jc w:val="center"/>
        <w:outlineLvl w:val="2"/>
        <w:rPr>
          <w:rFonts w:ascii="Times New Roman" w:hAnsi="Times New Roman"/>
          <w:b/>
          <w:color w:val="000000"/>
          <w:sz w:val="28"/>
          <w:szCs w:val="28"/>
          <w:lang w:val="en-US" w:eastAsia="ru-RU"/>
        </w:rPr>
      </w:pPr>
      <w:r>
        <w:rPr>
          <w:rFonts w:ascii="Times New Roman" w:hAnsi="Times New Roman"/>
          <w:b/>
          <w:color w:val="000000"/>
          <w:sz w:val="28"/>
          <w:szCs w:val="28"/>
          <w:lang w:val="en-US" w:eastAsia="ru-RU"/>
        </w:rPr>
        <w:t>Межведомственное информационное взаимодействие</w:t>
      </w:r>
    </w:p>
    <w:p>
      <w:pPr>
        <w:pStyle w:val="Normal"/>
        <w:widowControl/>
        <w:numPr>
          <w:ilvl w:val="0"/>
          <w:numId w:val="2"/>
        </w:numPr>
        <w:tabs>
          <w:tab w:val="clear" w:pos="720"/>
          <w:tab w:val="left" w:pos="1276" w:leader="none"/>
        </w:tabs>
        <w:suppressAutoHyphens w:val="true"/>
        <w:bidi w:val="0"/>
        <w:spacing w:lineRule="auto" w:line="240" w:before="0" w:after="0"/>
        <w:ind w:firstLine="680" w:left="0" w:right="0"/>
        <w:jc w:val="both"/>
        <w:rPr>
          <w:color w:val="000000"/>
          <w:sz w:val="28"/>
          <w:szCs w:val="28"/>
          <w:lang w:eastAsia="ru-RU"/>
        </w:rPr>
      </w:pPr>
      <w:r>
        <w:rPr>
          <w:color w:val="000000"/>
          <w:sz w:val="28"/>
          <w:szCs w:val="28"/>
          <w:lang w:eastAsia="ru-RU"/>
        </w:rPr>
        <w:t>Для получения услуги необходимо направление следующих межведомственных информационных запросов:</w:t>
      </w:r>
    </w:p>
    <w:p>
      <w:pPr>
        <w:pStyle w:val="Normal"/>
        <w:numPr>
          <w:ilvl w:val="1"/>
          <w:numId w:val="2"/>
        </w:numPr>
        <w:tabs>
          <w:tab w:val="clear" w:pos="720"/>
          <w:tab w:val="left" w:pos="1021" w:leader="none"/>
        </w:tabs>
        <w:spacing w:before="0" w:after="0"/>
        <w:ind w:firstLine="709" w:left="0" w:right="0"/>
        <w:jc w:val="both"/>
        <w:rPr>
          <w:color w:val="000000"/>
        </w:rPr>
      </w:pPr>
      <w:r>
        <w:rPr>
          <w:color w:val="000000"/>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Pr>
          <w:color w:val="000000"/>
          <w:sz w:val="28"/>
          <w:szCs w:val="28"/>
          <w:lang w:eastAsia="ru-RU"/>
        </w:rPr>
        <w:t>«</w:t>
      </w:r>
      <w:r>
        <w:rPr>
          <w:color w:val="000000"/>
          <w:sz w:val="28"/>
          <w:szCs w:val="28"/>
        </w:rPr>
        <w:t>Прием обращений в ФГИС ЕГРН»</w:t>
      </w:r>
      <w:r>
        <w:rPr>
          <w:color w:val="000000"/>
          <w:sz w:val="28"/>
          <w:szCs w:val="28"/>
          <w:lang w:eastAsia="ru-RU"/>
        </w:rPr>
        <w:t xml:space="preserve">. </w:t>
      </w:r>
      <w:r>
        <w:rPr>
          <w:color w:val="000000"/>
          <w:sz w:val="28"/>
          <w:szCs w:val="28"/>
        </w:rPr>
        <w:t xml:space="preserve">Указанный информационный запрос направляется в </w:t>
      </w:r>
      <w:r>
        <w:rPr>
          <w:color w:val="000000"/>
          <w:sz w:val="28"/>
          <w:szCs w:val="28"/>
          <w:lang w:eastAsia="ru-RU"/>
        </w:rPr>
        <w:t>«</w:t>
      </w:r>
      <w:r>
        <w:rPr>
          <w:color w:val="000000"/>
          <w:sz w:val="28"/>
          <w:szCs w:val="28"/>
        </w:rPr>
        <w:t>ППК «Роскадастр»</w:t>
      </w:r>
      <w:r>
        <w:rPr>
          <w:color w:val="000000"/>
          <w:sz w:val="28"/>
          <w:szCs w:val="28"/>
          <w:lang w:eastAsia="ru-RU"/>
        </w:rPr>
        <w:t>;</w:t>
      </w:r>
    </w:p>
    <w:p>
      <w:pPr>
        <w:pStyle w:val="Normal"/>
        <w:numPr>
          <w:ilvl w:val="1"/>
          <w:numId w:val="2"/>
        </w:numPr>
        <w:tabs>
          <w:tab w:val="clear" w:pos="720"/>
          <w:tab w:val="left" w:pos="1021" w:leader="none"/>
        </w:tabs>
        <w:spacing w:lineRule="auto" w:line="240" w:before="0" w:after="0"/>
        <w:ind w:firstLine="709" w:left="0" w:right="0"/>
        <w:jc w:val="both"/>
        <w:rPr>
          <w:color w:val="000000"/>
        </w:rPr>
      </w:pPr>
      <w:r>
        <w:rPr>
          <w:color w:val="000000"/>
          <w:sz w:val="28"/>
          <w:szCs w:val="28"/>
          <w:lang w:eastAsia="ru-RU"/>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pPr>
        <w:pStyle w:val="Normal"/>
        <w:widowControl/>
        <w:numPr>
          <w:ilvl w:val="1"/>
          <w:numId w:val="2"/>
        </w:numPr>
        <w:tabs>
          <w:tab w:val="clear" w:pos="720"/>
          <w:tab w:val="left" w:pos="1021" w:leader="none"/>
        </w:tabs>
        <w:suppressAutoHyphens w:val="true"/>
        <w:bidi w:val="0"/>
        <w:spacing w:lineRule="auto" w:line="240" w:before="0" w:after="0"/>
        <w:ind w:firstLine="680" w:left="0" w:right="0"/>
        <w:jc w:val="both"/>
        <w:rPr>
          <w:color w:val="000000"/>
        </w:rPr>
      </w:pPr>
      <w:r>
        <w:rPr>
          <w:color w:val="000000"/>
          <w:sz w:val="28"/>
          <w:szCs w:val="28"/>
          <w:lang w:eastAsia="ru-RU"/>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выписки из ЕГРЮЛ, ЕГРИП в форме электронного документа». Указанный информационный запрос направляется в «Федеральная налоговая служба».</w:t>
      </w:r>
    </w:p>
    <w:p>
      <w:pPr>
        <w:pStyle w:val="ConsPlusNormal1"/>
        <w:numPr>
          <w:ilvl w:val="0"/>
          <w:numId w:val="2"/>
        </w:numPr>
        <w:tabs>
          <w:tab w:val="clear" w:pos="720"/>
          <w:tab w:val="left" w:pos="1276" w:leader="none"/>
        </w:tabs>
        <w:spacing w:lineRule="auto" w:line="240" w:before="0" w:after="0"/>
        <w:ind w:firstLine="540" w:left="0" w:right="0"/>
        <w:jc w:val="both"/>
        <w:rPr>
          <w:color w:val="000000"/>
        </w:rPr>
      </w:pPr>
      <w:r>
        <w:rPr>
          <w:rFonts w:ascii="Times New Roman" w:hAnsi="Times New Roman"/>
          <w:color w:val="000000"/>
          <w:sz w:val="28"/>
          <w:szCs w:val="28"/>
        </w:rPr>
        <w:t xml:space="preserve">Срок направления указанного информационного запроса составляет </w:t>
      </w:r>
      <w:r>
        <w:rPr>
          <w:rFonts w:eastAsia="Arial" w:cs="Liberation Serif" w:ascii="Times New Roman" w:hAnsi="Times New Roman"/>
          <w:color w:val="000000"/>
          <w:kern w:val="0"/>
          <w:sz w:val="28"/>
          <w:szCs w:val="28"/>
          <w:lang w:val="ru-RU" w:eastAsia="ar-SA" w:bidi="ar-SA"/>
        </w:rPr>
        <w:t>1</w:t>
      </w:r>
      <w:r>
        <w:rPr>
          <w:rFonts w:ascii="Times New Roman" w:hAnsi="Times New Roman"/>
          <w:color w:val="000000"/>
          <w:sz w:val="28"/>
          <w:szCs w:val="28"/>
        </w:rPr>
        <w:t xml:space="preserve"> рабочи</w:t>
      </w:r>
      <w:r>
        <w:rPr>
          <w:rFonts w:eastAsia="Arial" w:cs="Liberation Serif" w:ascii="Times New Roman" w:hAnsi="Times New Roman"/>
          <w:color w:val="000000"/>
          <w:kern w:val="0"/>
          <w:sz w:val="28"/>
          <w:szCs w:val="28"/>
          <w:lang w:val="ru-RU" w:eastAsia="ar-SA" w:bidi="ar-SA"/>
        </w:rPr>
        <w:t>х</w:t>
      </w:r>
      <w:r>
        <w:rPr>
          <w:rFonts w:ascii="Times New Roman" w:hAnsi="Times New Roman"/>
          <w:color w:val="000000"/>
          <w:sz w:val="28"/>
          <w:szCs w:val="28"/>
        </w:rPr>
        <w:t xml:space="preserve"> д</w:t>
      </w:r>
      <w:r>
        <w:rPr>
          <w:rFonts w:eastAsia="Arial" w:cs="Liberation Serif" w:ascii="Times New Roman" w:hAnsi="Times New Roman"/>
          <w:color w:val="000000"/>
          <w:kern w:val="0"/>
          <w:sz w:val="28"/>
          <w:szCs w:val="28"/>
          <w:lang w:val="ru-RU" w:eastAsia="ar-SA" w:bidi="ar-SA"/>
        </w:rPr>
        <w:t>ней</w:t>
      </w:r>
      <w:r>
        <w:rPr>
          <w:rFonts w:ascii="Times New Roman" w:hAnsi="Times New Roman"/>
          <w:color w:val="000000"/>
          <w:sz w:val="28"/>
          <w:szCs w:val="28"/>
        </w:rPr>
        <w:t xml:space="preserve"> со дня регистрации заявления </w:t>
      </w:r>
      <w:bookmarkStart w:id="10" w:name="__DdeLink__7200_3939860235"/>
      <w:r>
        <w:rPr>
          <w:rFonts w:ascii="Times New Roman" w:hAnsi="Times New Roman"/>
          <w:color w:val="000000"/>
          <w:sz w:val="28"/>
          <w:szCs w:val="28"/>
          <w:lang w:eastAsia="ru-RU"/>
        </w:rPr>
        <w:t xml:space="preserve">на </w:t>
      </w:r>
      <w:bookmarkEnd w:id="10"/>
      <w:r>
        <w:rPr>
          <w:rFonts w:ascii="Times New Roman" w:hAnsi="Times New Roman"/>
          <w:color w:val="000000"/>
          <w:sz w:val="28"/>
          <w:szCs w:val="28"/>
          <w:lang w:eastAsia="ru-RU"/>
        </w:rPr>
        <w:t>в</w:t>
      </w:r>
      <w:r>
        <w:rPr>
          <w:rFonts w:ascii="Times New Roman" w:hAnsi="Times New Roman"/>
          <w:b w:val="false"/>
          <w:bCs w:val="false"/>
          <w:i w:val="false"/>
          <w:strike w:val="false"/>
          <w:dstrike w:val="false"/>
          <w:color w:val="000000"/>
          <w:sz w:val="28"/>
          <w:szCs w:val="28"/>
          <w:u w:val="none"/>
          <w:lang w:eastAsia="ru-RU"/>
        </w:rPr>
        <w:t>ыдач</w:t>
      </w:r>
      <w:r>
        <w:rPr>
          <w:rFonts w:eastAsia="Arial" w:cs="Liberation Serif" w:ascii="Times New Roman" w:hAnsi="Times New Roman"/>
          <w:b w:val="false"/>
          <w:bCs w:val="false"/>
          <w:i w:val="false"/>
          <w:strike w:val="false"/>
          <w:dstrike w:val="false"/>
          <w:color w:val="000000"/>
          <w:kern w:val="0"/>
          <w:sz w:val="28"/>
          <w:szCs w:val="28"/>
          <w:u w:val="none"/>
          <w:lang w:val="ru-RU" w:eastAsia="ru-RU" w:bidi="ar-SA"/>
        </w:rPr>
        <w:t>у</w:t>
      </w:r>
      <w:r>
        <w:rPr>
          <w:rFonts w:ascii="Times New Roman" w:hAnsi="Times New Roman"/>
          <w:b w:val="false"/>
          <w:bCs w:val="false"/>
          <w:i w:val="false"/>
          <w:strike w:val="false"/>
          <w:dstrike w:val="false"/>
          <w:color w:val="000000"/>
          <w:sz w:val="28"/>
          <w:szCs w:val="28"/>
          <w:u w:val="none"/>
          <w:lang w:eastAsia="ru-RU"/>
        </w:rPr>
        <w:t xml:space="preserve">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ascii="Times New Roman" w:hAnsi="Times New Roman"/>
          <w:b w:val="false"/>
          <w:i w:val="false"/>
          <w:strike w:val="false"/>
          <w:dstrike w:val="false"/>
          <w:outline w:val="false"/>
          <w:shadow w:val="false"/>
          <w:color w:val="000000"/>
          <w:sz w:val="28"/>
          <w:szCs w:val="28"/>
          <w:u w:val="none"/>
          <w:em w:val="none"/>
          <w:lang w:eastAsia="ru-RU"/>
        </w:rPr>
        <w:t>.</w:t>
      </w:r>
    </w:p>
    <w:p>
      <w:pPr>
        <w:pStyle w:val="ConsPlusNormal1"/>
        <w:numPr>
          <w:ilvl w:val="0"/>
          <w:numId w:val="2"/>
        </w:numPr>
        <w:tabs>
          <w:tab w:val="clear" w:pos="720"/>
          <w:tab w:val="left" w:pos="1276" w:leader="none"/>
        </w:tabs>
        <w:spacing w:lineRule="auto" w:line="240" w:before="0" w:after="160"/>
        <w:ind w:firstLine="540" w:left="0" w:right="0"/>
        <w:contextualSpacing/>
        <w:jc w:val="both"/>
        <w:rPr>
          <w:color w:val="000000"/>
        </w:rPr>
      </w:pPr>
      <w:r>
        <w:rPr>
          <w:rFonts w:eastAsia="Arial" w:cs="Liberation Serif" w:ascii="Times New Roman" w:hAnsi="Times New Roman"/>
          <w:color w:val="000000"/>
          <w:kern w:val="0"/>
          <w:sz w:val="28"/>
          <w:szCs w:val="28"/>
          <w:highlight w:val="white"/>
          <w:lang w:val="en-US" w:eastAsia="ru-RU" w:bidi="ar-SA"/>
        </w:rPr>
        <w:t>Срок получения ответа на указанный информационный запрос составляет не более 3 рабочих дней со дня поступления информационного запроса.</w:t>
      </w:r>
    </w:p>
    <w:p>
      <w:pPr>
        <w:pStyle w:val="Normal"/>
        <w:widowControl/>
        <w:tabs>
          <w:tab w:val="clear" w:pos="720"/>
          <w:tab w:val="left" w:pos="1276" w:leader="none"/>
        </w:tabs>
        <w:bidi w:val="0"/>
        <w:spacing w:lineRule="auto" w:line="240" w:before="0" w:after="0"/>
        <w:ind w:hanging="0" w:left="0" w:right="0"/>
        <w:jc w:val="both"/>
        <w:rPr>
          <w:b w:val="false"/>
          <w:i w:val="false"/>
          <w:i w:val="false"/>
          <w:caps w:val="false"/>
          <w:smallCaps w:val="false"/>
          <w:color w:val="000000"/>
          <w:spacing w:val="0"/>
          <w:sz w:val="28"/>
          <w:szCs w:val="28"/>
          <w:lang w:eastAsia="ru-RU"/>
        </w:rPr>
      </w:pPr>
      <w:r>
        <w:rPr>
          <w:b w:val="false"/>
          <w:i w:val="false"/>
          <w:caps w:val="false"/>
          <w:smallCaps w:val="false"/>
          <w:color w:val="000000"/>
          <w:spacing w:val="0"/>
          <w:sz w:val="28"/>
          <w:szCs w:val="28"/>
          <w:lang w:eastAsia="ru-RU"/>
        </w:rPr>
      </w:r>
    </w:p>
    <w:p>
      <w:pPr>
        <w:pStyle w:val="ConsPlusNormal1"/>
        <w:numPr>
          <w:ilvl w:val="0"/>
          <w:numId w:val="0"/>
        </w:numPr>
        <w:spacing w:lineRule="auto" w:line="240"/>
        <w:ind w:hanging="0" w:left="0" w:right="0"/>
        <w:jc w:val="center"/>
        <w:outlineLvl w:val="2"/>
        <w:rPr>
          <w:rFonts w:ascii="Times New Roman" w:hAnsi="Times New Roman"/>
          <w:b/>
          <w:color w:val="000000"/>
          <w:sz w:val="28"/>
          <w:szCs w:val="28"/>
        </w:rPr>
      </w:pPr>
      <w:r>
        <w:rPr>
          <w:rFonts w:ascii="Times New Roman" w:hAnsi="Times New Roman"/>
          <w:b/>
          <w:color w:val="000000"/>
          <w:sz w:val="28"/>
          <w:szCs w:val="28"/>
        </w:rPr>
        <w:t>Принятие решения о предоставлении (об отказе в предоставлении) услуги</w:t>
      </w:r>
    </w:p>
    <w:p>
      <w:pPr>
        <w:pStyle w:val="ConsPlusNormal1"/>
        <w:spacing w:lineRule="auto" w:line="240"/>
        <w:ind w:hanging="0" w:left="0" w:right="0"/>
        <w:jc w:val="center"/>
        <w:rPr>
          <w:rFonts w:ascii="Times New Roman" w:hAnsi="Times New Roman"/>
          <w:color w:val="000000"/>
          <w:sz w:val="28"/>
          <w:szCs w:val="28"/>
        </w:rPr>
      </w:pPr>
      <w:r>
        <w:rPr>
          <w:rFonts w:ascii="Times New Roman" w:hAnsi="Times New Roman"/>
          <w:color w:val="000000"/>
          <w:sz w:val="28"/>
          <w:szCs w:val="28"/>
        </w:rPr>
      </w:r>
    </w:p>
    <w:p>
      <w:pPr>
        <w:pStyle w:val="Normal"/>
        <w:widowControl/>
        <w:numPr>
          <w:ilvl w:val="0"/>
          <w:numId w:val="2"/>
        </w:numPr>
        <w:tabs>
          <w:tab w:val="clear" w:pos="720"/>
          <w:tab w:val="left" w:pos="284" w:leader="none"/>
          <w:tab w:val="left" w:pos="1134" w:leader="none"/>
        </w:tabs>
        <w:bidi w:val="0"/>
        <w:spacing w:lineRule="auto" w:line="240" w:before="0" w:after="0"/>
        <w:ind w:firstLine="680" w:left="0" w:right="0"/>
        <w:jc w:val="left"/>
        <w:rPr>
          <w:color w:val="000000"/>
          <w:sz w:val="28"/>
          <w:szCs w:val="28"/>
          <w:lang w:eastAsia="ru-RU"/>
        </w:rPr>
      </w:pPr>
      <w:r>
        <w:rPr>
          <w:color w:val="000000"/>
          <w:sz w:val="28"/>
          <w:szCs w:val="28"/>
          <w:lang w:eastAsia="ru-RU"/>
        </w:rPr>
        <w:t xml:space="preserve">Административная процедура включает проверку: </w:t>
      </w:r>
    </w:p>
    <w:p>
      <w:pPr>
        <w:pStyle w:val="Normal"/>
        <w:widowControl/>
        <w:tabs>
          <w:tab w:val="clear" w:pos="720"/>
          <w:tab w:val="left" w:pos="284" w:leader="none"/>
          <w:tab w:val="left" w:pos="1134" w:leader="none"/>
        </w:tabs>
        <w:suppressAutoHyphens w:val="true"/>
        <w:bidi w:val="0"/>
        <w:spacing w:lineRule="auto" w:line="240" w:before="0" w:after="0"/>
        <w:ind w:firstLine="680" w:left="0" w:right="0"/>
        <w:jc w:val="both"/>
        <w:rPr>
          <w:color w:val="000000"/>
          <w:sz w:val="28"/>
          <w:szCs w:val="28"/>
          <w:lang w:eastAsia="ru-RU"/>
        </w:rPr>
      </w:pPr>
      <w:r>
        <w:rPr>
          <w:color w:val="000000"/>
          <w:sz w:val="28"/>
          <w:szCs w:val="28"/>
          <w:lang w:eastAsia="ru-RU"/>
        </w:rPr>
        <w:t>1) поступившего заявления на соответствие требованиям административного регламента;</w:t>
      </w:r>
    </w:p>
    <w:p>
      <w:pPr>
        <w:pStyle w:val="ListParagraph"/>
        <w:widowControl/>
        <w:tabs>
          <w:tab w:val="clear" w:pos="720"/>
          <w:tab w:val="left" w:pos="284" w:leader="none"/>
          <w:tab w:val="left" w:pos="1134" w:leader="none"/>
        </w:tabs>
        <w:bidi w:val="0"/>
        <w:spacing w:lineRule="auto" w:line="240" w:before="0" w:after="0"/>
        <w:ind w:firstLine="680" w:left="0" w:right="0"/>
        <w:contextualSpacing/>
        <w:jc w:val="both"/>
        <w:rPr>
          <w:color w:val="000000"/>
          <w:sz w:val="28"/>
          <w:szCs w:val="28"/>
          <w:lang w:eastAsia="ru-RU"/>
        </w:rPr>
      </w:pPr>
      <w:r>
        <w:rPr>
          <w:color w:val="000000"/>
          <w:sz w:val="28"/>
          <w:szCs w:val="28"/>
          <w:lang w:eastAsia="ru-RU"/>
        </w:rPr>
        <w:t>2) наличие полного пакета документов, необходимых для предоставления Услуги;</w:t>
      </w:r>
    </w:p>
    <w:p>
      <w:pPr>
        <w:pStyle w:val="ListParagraph"/>
        <w:widowControl/>
        <w:tabs>
          <w:tab w:val="clear" w:pos="720"/>
          <w:tab w:val="left" w:pos="284" w:leader="none"/>
          <w:tab w:val="left" w:pos="1134" w:leader="none"/>
        </w:tabs>
        <w:bidi w:val="0"/>
        <w:spacing w:lineRule="auto" w:line="240" w:before="0" w:after="0"/>
        <w:ind w:firstLine="680" w:left="0" w:right="0"/>
        <w:contextualSpacing/>
        <w:jc w:val="both"/>
        <w:rPr>
          <w:color w:val="000000"/>
          <w:sz w:val="28"/>
          <w:szCs w:val="28"/>
          <w:lang w:eastAsia="ru-RU"/>
        </w:rPr>
      </w:pPr>
      <w:r>
        <w:rPr>
          <w:color w:val="000000"/>
          <w:sz w:val="28"/>
          <w:szCs w:val="28"/>
          <w:lang w:eastAsia="ru-RU"/>
        </w:rPr>
        <w:t>3) наличие или отсутствие оснований для отказа в предоставлении Услуги.</w:t>
      </w:r>
    </w:p>
    <w:p>
      <w:pPr>
        <w:pStyle w:val="ListParagraph"/>
        <w:numPr>
          <w:ilvl w:val="0"/>
          <w:numId w:val="2"/>
        </w:numPr>
        <w:tabs>
          <w:tab w:val="clear" w:pos="720"/>
          <w:tab w:val="left" w:pos="284" w:leader="none"/>
          <w:tab w:val="left" w:pos="1134" w:leader="none"/>
        </w:tabs>
        <w:spacing w:lineRule="auto" w:line="240"/>
        <w:ind w:firstLine="709" w:left="0" w:right="0"/>
        <w:jc w:val="both"/>
        <w:rPr/>
      </w:pPr>
      <w:r>
        <w:rPr>
          <w:color w:val="000000"/>
          <w:sz w:val="28"/>
          <w:szCs w:val="28"/>
          <w:lang w:eastAsia="ru-RU"/>
        </w:rPr>
        <w:t>При несоответствии поступившего заявления и пакета документов требованиям административного регламента заявитель уведомляется о причинах отказа.</w:t>
      </w:r>
      <w:r>
        <w:rPr>
          <w:color w:val="000000"/>
          <w:sz w:val="28"/>
          <w:szCs w:val="28"/>
          <w:highlight w:val="white"/>
          <w:lang w:eastAsia="ru-RU"/>
        </w:rPr>
        <w:t xml:space="preserve"> Основания для отказа в предоставлении муниципальной услуги с учетом категории (признаков) заявителя приведены в </w:t>
      </w:r>
      <w:hyperlink w:anchor="P232" w:tgtFrame="Перечень">
        <w:r>
          <w:rPr>
            <w:rStyle w:val="ListLabel29"/>
            <w:color w:val="000000"/>
            <w:sz w:val="28"/>
            <w:szCs w:val="28"/>
            <w:highlight w:val="white"/>
            <w:lang w:eastAsia="ru-RU"/>
          </w:rPr>
          <w:t>приложении</w:t>
        </w:r>
      </w:hyperlink>
      <w:r>
        <w:rPr>
          <w:color w:val="000000"/>
          <w:sz w:val="28"/>
          <w:szCs w:val="28"/>
          <w:lang w:eastAsia="ru-RU"/>
        </w:rPr>
        <w:t xml:space="preserve"> </w:t>
      </w:r>
      <w:r>
        <w:rPr>
          <w:color w:val="000000"/>
          <w:sz w:val="28"/>
          <w:szCs w:val="28"/>
          <w:highlight w:val="white"/>
          <w:lang w:eastAsia="ru-RU"/>
        </w:rPr>
        <w:t xml:space="preserve">к административному регламенту (раздел </w:t>
      </w:r>
      <w:r>
        <w:rPr>
          <w:color w:val="000000"/>
          <w:sz w:val="28"/>
          <w:szCs w:val="28"/>
          <w:highlight w:val="white"/>
          <w:lang w:val="en-US" w:eastAsia="ru-RU"/>
        </w:rPr>
        <w:t>IV</w:t>
      </w:r>
      <w:r>
        <w:rPr>
          <w:color w:val="000000"/>
          <w:sz w:val="28"/>
          <w:szCs w:val="28"/>
          <w:highlight w:val="white"/>
          <w:lang w:eastAsia="ru-RU"/>
        </w:rPr>
        <w:t>)</w:t>
      </w:r>
    </w:p>
    <w:p>
      <w:pPr>
        <w:pStyle w:val="Normal"/>
        <w:numPr>
          <w:ilvl w:val="0"/>
          <w:numId w:val="2"/>
        </w:numPr>
        <w:tabs>
          <w:tab w:val="clear" w:pos="720"/>
          <w:tab w:val="left" w:pos="1276" w:leader="none"/>
        </w:tabs>
        <w:spacing w:lineRule="auto" w:line="240" w:before="0" w:after="160"/>
        <w:ind w:firstLine="709" w:left="0" w:right="0"/>
        <w:contextualSpacing/>
        <w:jc w:val="both"/>
        <w:rPr>
          <w:color w:val="000000"/>
        </w:rPr>
      </w:pPr>
      <w:r>
        <w:rPr>
          <w:b w:val="false"/>
          <w:i w:val="false"/>
          <w:caps w:val="false"/>
          <w:smallCaps w:val="false"/>
          <w:color w:val="000000"/>
          <w:spacing w:val="0"/>
          <w:sz w:val="28"/>
          <w:szCs w:val="28"/>
          <w:lang w:eastAsia="ru-RU"/>
        </w:rPr>
        <w:t>Принятие решения о предоставлении услуги при обращении заявителя</w:t>
      </w:r>
      <w:r>
        <w:rPr>
          <w:color w:val="000000"/>
          <w:sz w:val="28"/>
          <w:szCs w:val="28"/>
          <w:lang w:eastAsia="ru-RU"/>
        </w:rPr>
        <w:t xml:space="preserve"> на в</w:t>
      </w:r>
      <w:r>
        <w:rPr>
          <w:b w:val="false"/>
          <w:bCs w:val="false"/>
          <w:i w:val="false"/>
          <w:strike w:val="false"/>
          <w:dstrike w:val="false"/>
          <w:color w:val="000000"/>
          <w:sz w:val="28"/>
          <w:szCs w:val="28"/>
          <w:u w:val="none"/>
          <w:lang w:eastAsia="ru-RU"/>
        </w:rPr>
        <w:t>ыдач</w:t>
      </w:r>
      <w:r>
        <w:rPr>
          <w:rFonts w:eastAsia="Arial" w:cs="Liberation Serif"/>
          <w:b w:val="false"/>
          <w:bCs w:val="false"/>
          <w:i w:val="false"/>
          <w:strike w:val="false"/>
          <w:dstrike w:val="false"/>
          <w:color w:val="000000"/>
          <w:kern w:val="0"/>
          <w:sz w:val="28"/>
          <w:szCs w:val="28"/>
          <w:u w:val="none"/>
          <w:lang w:val="ru-RU" w:eastAsia="ru-RU" w:bidi="ar-SA"/>
        </w:rPr>
        <w:t>у</w:t>
      </w:r>
      <w:r>
        <w:rPr>
          <w:b w:val="false"/>
          <w:bCs w:val="false"/>
          <w:i w:val="false"/>
          <w:strike w:val="false"/>
          <w:dstrike w:val="false"/>
          <w:color w:val="000000"/>
          <w:sz w:val="28"/>
          <w:szCs w:val="28"/>
          <w:u w:val="none"/>
          <w:lang w:eastAsia="ru-RU"/>
        </w:rPr>
        <w:t xml:space="preserve">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color w:val="000000"/>
          <w:sz w:val="28"/>
          <w:szCs w:val="28"/>
          <w:lang w:eastAsia="ru-RU"/>
        </w:rPr>
        <w:t xml:space="preserve"> осуществляется в срок, не превышающий </w:t>
      </w:r>
      <w:r>
        <w:rPr>
          <w:rFonts w:eastAsia="Times New Roman" w:cs="Times New Roman"/>
          <w:color w:val="000000"/>
          <w:kern w:val="0"/>
          <w:sz w:val="28"/>
          <w:szCs w:val="28"/>
          <w:lang w:val="ru-RU" w:eastAsia="en-US" w:bidi="ar-SA"/>
        </w:rPr>
        <w:t>2</w:t>
      </w:r>
      <w:r>
        <w:rPr>
          <w:color w:val="000000"/>
          <w:sz w:val="28"/>
          <w:szCs w:val="28"/>
        </w:rPr>
        <w:t xml:space="preserve"> рабочих дней</w:t>
      </w:r>
      <w:r>
        <w:rPr>
          <w:color w:val="000000"/>
          <w:sz w:val="28"/>
          <w:szCs w:val="28"/>
          <w:lang w:eastAsia="ru-RU"/>
        </w:rPr>
        <w:t xml:space="preserve"> со дня получения</w:t>
      </w:r>
      <w:r>
        <w:rPr>
          <w:color w:val="000000"/>
          <w:sz w:val="28"/>
          <w:szCs w:val="28"/>
          <w:lang w:val="en-US" w:eastAsia="ru-RU"/>
        </w:rPr>
        <w:t xml:space="preserve"> </w:t>
      </w:r>
      <w:r>
        <w:rPr>
          <w:color w:val="000000"/>
          <w:sz w:val="28"/>
          <w:szCs w:val="28"/>
          <w:lang w:val="en-US"/>
        </w:rPr>
        <w:t>Органом местного самоуправления</w:t>
      </w:r>
      <w:r>
        <w:rPr>
          <w:color w:val="000000"/>
          <w:sz w:val="28"/>
          <w:szCs w:val="28"/>
          <w:lang w:eastAsia="ru-RU"/>
        </w:rPr>
        <w:t xml:space="preserve"> всех сведений, необходимых для принятия решения</w:t>
      </w:r>
      <w:r>
        <w:rPr>
          <w:color w:val="000000"/>
          <w:sz w:val="28"/>
          <w:szCs w:val="28"/>
        </w:rPr>
        <w:t>.</w:t>
      </w:r>
    </w:p>
    <w:p>
      <w:pPr>
        <w:pStyle w:val="Normal"/>
        <w:numPr>
          <w:ilvl w:val="0"/>
          <w:numId w:val="2"/>
        </w:numPr>
        <w:tabs>
          <w:tab w:val="clear" w:pos="720"/>
          <w:tab w:val="left" w:pos="1276" w:leader="none"/>
        </w:tabs>
        <w:spacing w:lineRule="auto" w:line="240" w:before="0" w:after="160"/>
        <w:ind w:firstLine="709" w:left="0" w:right="0"/>
        <w:contextualSpacing/>
        <w:jc w:val="both"/>
        <w:rPr>
          <w:color w:val="000000"/>
        </w:rPr>
      </w:pPr>
      <w:r>
        <w:rPr>
          <w:color w:val="000000"/>
          <w:sz w:val="28"/>
          <w:szCs w:val="28"/>
        </w:rPr>
        <w:t>Принятие решения о предоставлении Услуги при обращении заявителя за и</w:t>
      </w:r>
      <w:r>
        <w:rPr>
          <w:b w:val="false"/>
          <w:i w:val="false"/>
          <w:iCs w:val="false"/>
          <w:color w:val="000000"/>
          <w:sz w:val="28"/>
          <w:szCs w:val="28"/>
          <w:lang w:val="en-US"/>
        </w:rPr>
        <w:t>справлением опечаток и (или) ошибок, допущенных в выданных в результате предоставления услуги документах</w:t>
      </w:r>
      <w:r>
        <w:rPr>
          <w:color w:val="000000"/>
          <w:sz w:val="28"/>
          <w:szCs w:val="28"/>
        </w:rPr>
        <w:t xml:space="preserve"> осуществляется в срок, не превышающий </w:t>
      </w:r>
      <w:r>
        <w:rPr>
          <w:rFonts w:eastAsia="Times New Roman" w:cs="Times New Roman"/>
          <w:color w:val="000000"/>
          <w:kern w:val="0"/>
          <w:sz w:val="28"/>
          <w:szCs w:val="28"/>
          <w:lang w:val="ru-RU" w:eastAsia="en-US" w:bidi="ar-SA"/>
        </w:rPr>
        <w:t>3</w:t>
      </w:r>
      <w:r>
        <w:rPr>
          <w:color w:val="000000"/>
          <w:sz w:val="28"/>
          <w:szCs w:val="28"/>
        </w:rPr>
        <w:t xml:space="preserve"> рабочего дня </w:t>
      </w:r>
      <w:r>
        <w:rPr>
          <w:color w:val="000000"/>
          <w:sz w:val="28"/>
          <w:szCs w:val="28"/>
          <w:lang w:eastAsia="ru-RU"/>
        </w:rPr>
        <w:t>со дня получения</w:t>
      </w:r>
      <w:r>
        <w:rPr>
          <w:color w:val="000000"/>
          <w:sz w:val="28"/>
          <w:szCs w:val="28"/>
          <w:lang w:val="en-US" w:eastAsia="ru-RU"/>
        </w:rPr>
        <w:t xml:space="preserve"> </w:t>
      </w:r>
      <w:r>
        <w:rPr>
          <w:color w:val="000000"/>
          <w:sz w:val="28"/>
          <w:szCs w:val="28"/>
          <w:lang w:val="en-US"/>
        </w:rPr>
        <w:t>Органом местного самоуправления</w:t>
      </w:r>
      <w:r>
        <w:rPr>
          <w:color w:val="000000"/>
          <w:sz w:val="28"/>
          <w:szCs w:val="28"/>
          <w:lang w:eastAsia="ru-RU"/>
        </w:rPr>
        <w:t xml:space="preserve"> всех сведений, необходимых для принятия решения</w:t>
      </w:r>
      <w:r>
        <w:rPr>
          <w:color w:val="000000"/>
          <w:sz w:val="28"/>
          <w:szCs w:val="28"/>
        </w:rPr>
        <w:t>.</w:t>
      </w:r>
    </w:p>
    <w:p>
      <w:pPr>
        <w:pStyle w:val="ConsPlusNormal1"/>
        <w:numPr>
          <w:ilvl w:val="0"/>
          <w:numId w:val="0"/>
        </w:numPr>
        <w:tabs>
          <w:tab w:val="clear" w:pos="720"/>
          <w:tab w:val="left" w:pos="1276" w:leader="none"/>
        </w:tabs>
        <w:spacing w:lineRule="auto" w:line="240" w:before="0" w:after="160"/>
        <w:ind w:hanging="0" w:left="0" w:right="0"/>
        <w:contextualSpacing/>
        <w:jc w:val="center"/>
        <w:outlineLvl w:val="2"/>
        <w:rPr>
          <w:rFonts w:ascii="Times New Roman" w:hAnsi="Times New Roman"/>
          <w:b/>
          <w:color w:val="000000"/>
          <w:sz w:val="28"/>
          <w:szCs w:val="28"/>
        </w:rPr>
      </w:pPr>
      <w:r>
        <w:rPr>
          <w:rFonts w:ascii="Times New Roman" w:hAnsi="Times New Roman"/>
          <w:b/>
          <w:color w:val="000000"/>
          <w:sz w:val="28"/>
          <w:szCs w:val="28"/>
        </w:rPr>
        <w:t>Предоставление результата услуги</w:t>
      </w:r>
    </w:p>
    <w:p>
      <w:pPr>
        <w:pStyle w:val="Normal"/>
        <w:widowControl/>
        <w:numPr>
          <w:ilvl w:val="0"/>
          <w:numId w:val="2"/>
        </w:numPr>
        <w:tabs>
          <w:tab w:val="clear" w:pos="720"/>
          <w:tab w:val="left" w:pos="1276" w:leader="none"/>
        </w:tabs>
        <w:bidi w:val="0"/>
        <w:spacing w:lineRule="auto" w:line="240" w:before="0" w:after="0"/>
        <w:ind w:firstLine="680" w:left="0" w:right="0"/>
        <w:jc w:val="both"/>
        <w:rPr>
          <w:color w:val="000000"/>
        </w:rPr>
      </w:pPr>
      <w:r>
        <w:rPr>
          <w:color w:val="000000"/>
          <w:sz w:val="28"/>
          <w:szCs w:val="28"/>
        </w:rPr>
        <w:t xml:space="preserve">Предоставление результата Услуги </w:t>
      </w:r>
      <w:r>
        <w:rPr>
          <w:b w:val="false"/>
          <w:i w:val="false"/>
          <w:caps w:val="false"/>
          <w:smallCaps w:val="false"/>
          <w:color w:val="000000"/>
          <w:spacing w:val="0"/>
          <w:sz w:val="28"/>
          <w:szCs w:val="28"/>
          <w:lang w:eastAsia="ru-RU"/>
        </w:rPr>
        <w:t>при обращении заявителя</w:t>
      </w:r>
      <w:r>
        <w:rPr>
          <w:color w:val="000000"/>
          <w:sz w:val="28"/>
          <w:szCs w:val="28"/>
          <w:lang w:eastAsia="ru-RU"/>
        </w:rPr>
        <w:t xml:space="preserve"> </w:t>
      </w:r>
      <w:r>
        <w:rPr>
          <w:rFonts w:eastAsia="Arial" w:cs="Liberation Serif"/>
          <w:b w:val="false"/>
          <w:i w:val="false"/>
          <w:strike w:val="false"/>
          <w:dstrike w:val="false"/>
          <w:outline w:val="false"/>
          <w:shadow w:val="false"/>
          <w:color w:val="000000"/>
          <w:kern w:val="0"/>
          <w:sz w:val="28"/>
          <w:szCs w:val="28"/>
          <w:highlight w:val="white"/>
          <w:u w:val="none"/>
          <w:em w:val="none"/>
          <w:lang w:val="en-US" w:eastAsia="ru-RU" w:bidi="ar-SA"/>
        </w:rPr>
        <w:t>на в</w:t>
      </w:r>
      <w:r>
        <w:rPr>
          <w:rFonts w:eastAsia="Arial" w:cs="Liberation Serif"/>
          <w:b w:val="false"/>
          <w:bCs w:val="false"/>
          <w:i w:val="false"/>
          <w:strike w:val="false"/>
          <w:dstrike w:val="false"/>
          <w:outline w:val="false"/>
          <w:shadow w:val="false"/>
          <w:color w:val="000000"/>
          <w:kern w:val="0"/>
          <w:sz w:val="28"/>
          <w:szCs w:val="28"/>
          <w:highlight w:val="white"/>
          <w:u w:val="none"/>
          <w:em w:val="none"/>
          <w:lang w:val="en-US" w:eastAsia="ru-RU" w:bidi="ar-SA"/>
        </w:rPr>
        <w:t>ыдач</w:t>
      </w:r>
      <w:r>
        <w:rPr>
          <w:rFonts w:eastAsia="Arial" w:cs="Liberation Serif"/>
          <w:b w:val="false"/>
          <w:bCs w:val="false"/>
          <w:i w:val="false"/>
          <w:strike w:val="false"/>
          <w:dstrike w:val="false"/>
          <w:outline w:val="false"/>
          <w:shadow w:val="false"/>
          <w:color w:val="000000"/>
          <w:kern w:val="0"/>
          <w:sz w:val="28"/>
          <w:szCs w:val="28"/>
          <w:highlight w:val="white"/>
          <w:u w:val="none"/>
          <w:em w:val="none"/>
          <w:lang w:val="ru-RU" w:eastAsia="ru-RU" w:bidi="ar-SA"/>
        </w:rPr>
        <w:t>у</w:t>
      </w:r>
      <w:r>
        <w:rPr>
          <w:rFonts w:eastAsia="Arial" w:cs="Liberation Serif"/>
          <w:b w:val="false"/>
          <w:bCs w:val="false"/>
          <w:i w:val="false"/>
          <w:strike w:val="false"/>
          <w:dstrike w:val="false"/>
          <w:outline w:val="false"/>
          <w:shadow w:val="false"/>
          <w:color w:val="000000"/>
          <w:kern w:val="0"/>
          <w:sz w:val="28"/>
          <w:szCs w:val="28"/>
          <w:highlight w:val="white"/>
          <w:u w:val="none"/>
          <w:em w:val="none"/>
          <w:lang w:val="en-US" w:eastAsia="ru-RU" w:bidi="ar-SA"/>
        </w:rPr>
        <w:t xml:space="preserve">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eastAsia="Arial" w:cs="Liberation Serif"/>
          <w:color w:val="000000"/>
          <w:kern w:val="0"/>
          <w:sz w:val="28"/>
          <w:szCs w:val="28"/>
          <w:lang w:val="ru-RU" w:eastAsia="ru-RU" w:bidi="ar-SA"/>
        </w:rPr>
        <w:t xml:space="preserve"> </w:t>
      </w:r>
      <w:r>
        <w:rPr>
          <w:color w:val="000000"/>
          <w:sz w:val="28"/>
          <w:szCs w:val="28"/>
        </w:rPr>
        <w:t xml:space="preserve">осуществляется в срок, не превышающий </w:t>
      </w:r>
      <w:r>
        <w:rPr>
          <w:rFonts w:eastAsia="Times New Roman" w:cs="Times New Roman"/>
          <w:color w:val="000000"/>
          <w:kern w:val="0"/>
          <w:sz w:val="28"/>
          <w:szCs w:val="28"/>
          <w:lang w:val="ru-RU" w:eastAsia="en-US" w:bidi="ar-SA"/>
        </w:rPr>
        <w:t>1</w:t>
      </w:r>
      <w:r>
        <w:rPr>
          <w:color w:val="000000"/>
          <w:sz w:val="28"/>
          <w:szCs w:val="28"/>
        </w:rPr>
        <w:t xml:space="preserve"> рабоч</w:t>
      </w:r>
      <w:r>
        <w:rPr>
          <w:rFonts w:eastAsia="Times New Roman" w:cs="Times New Roman"/>
          <w:color w:val="000000"/>
          <w:kern w:val="0"/>
          <w:sz w:val="28"/>
          <w:szCs w:val="28"/>
          <w:lang w:val="ru-RU" w:eastAsia="en-US" w:bidi="ar-SA"/>
        </w:rPr>
        <w:t>ий</w:t>
      </w:r>
      <w:r>
        <w:rPr>
          <w:color w:val="000000"/>
          <w:sz w:val="28"/>
          <w:szCs w:val="28"/>
        </w:rPr>
        <w:t xml:space="preserve"> д</w:t>
      </w:r>
      <w:r>
        <w:rPr>
          <w:rFonts w:eastAsia="Times New Roman" w:cs="Times New Roman"/>
          <w:color w:val="000000"/>
          <w:kern w:val="0"/>
          <w:sz w:val="28"/>
          <w:szCs w:val="28"/>
          <w:lang w:val="ru-RU" w:eastAsia="en-US" w:bidi="ar-SA"/>
        </w:rPr>
        <w:t>ень</w:t>
      </w:r>
      <w:r>
        <w:rPr>
          <w:color w:val="000000"/>
          <w:sz w:val="28"/>
          <w:szCs w:val="28"/>
        </w:rPr>
        <w:t xml:space="preserve"> со дня принятия решения о предоставлении Услуги.</w:t>
      </w:r>
    </w:p>
    <w:p>
      <w:pPr>
        <w:pStyle w:val="Normal"/>
        <w:widowControl/>
        <w:numPr>
          <w:ilvl w:val="0"/>
          <w:numId w:val="2"/>
        </w:numPr>
        <w:tabs>
          <w:tab w:val="clear" w:pos="720"/>
          <w:tab w:val="left" w:pos="1276" w:leader="none"/>
        </w:tabs>
        <w:bidi w:val="0"/>
        <w:spacing w:lineRule="auto" w:line="240" w:before="0" w:after="0"/>
        <w:ind w:firstLine="680" w:left="0" w:right="0"/>
        <w:jc w:val="both"/>
        <w:rPr>
          <w:color w:val="000000"/>
        </w:rPr>
      </w:pPr>
      <w:r>
        <w:rPr>
          <w:color w:val="000000"/>
          <w:sz w:val="28"/>
          <w:szCs w:val="28"/>
        </w:rPr>
        <w:t xml:space="preserve">Предоставление результата услуги </w:t>
      </w:r>
      <w:r>
        <w:rPr>
          <w:b w:val="false"/>
          <w:i w:val="false"/>
          <w:caps w:val="false"/>
          <w:smallCaps w:val="false"/>
          <w:color w:val="000000"/>
          <w:spacing w:val="0"/>
          <w:sz w:val="28"/>
          <w:szCs w:val="28"/>
          <w:lang w:eastAsia="ru-RU"/>
        </w:rPr>
        <w:t>при обращении заявителя</w:t>
      </w:r>
      <w:r>
        <w:rPr>
          <w:color w:val="000000"/>
          <w:sz w:val="28"/>
          <w:szCs w:val="28"/>
          <w:lang w:eastAsia="ru-RU"/>
        </w:rPr>
        <w:t xml:space="preserve"> за </w:t>
      </w:r>
      <w:r>
        <w:rPr>
          <w:b w:val="false"/>
          <w:i w:val="false"/>
          <w:iCs w:val="false"/>
          <w:color w:val="000000"/>
          <w:sz w:val="28"/>
          <w:szCs w:val="28"/>
          <w:lang w:val="en-US" w:eastAsia="ru-RU"/>
        </w:rPr>
        <w:t xml:space="preserve">исправлением опечаток и (или) ошибок в документах, выданных в результате предоставления </w:t>
      </w:r>
      <w:r>
        <w:rPr>
          <w:rFonts w:eastAsia="Times New Roman" w:cs="Times New Roman"/>
          <w:b w:val="false"/>
          <w:i w:val="false"/>
          <w:iCs w:val="false"/>
          <w:color w:val="000000"/>
          <w:kern w:val="0"/>
          <w:sz w:val="28"/>
          <w:szCs w:val="28"/>
          <w:lang w:val="ru-RU" w:eastAsia="en-US" w:bidi="ar-SA"/>
        </w:rPr>
        <w:t>У</w:t>
      </w:r>
      <w:r>
        <w:rPr>
          <w:b w:val="false"/>
          <w:i w:val="false"/>
          <w:iCs w:val="false"/>
          <w:color w:val="000000"/>
          <w:sz w:val="28"/>
          <w:szCs w:val="28"/>
          <w:lang w:val="en-US" w:eastAsia="ru-RU"/>
        </w:rPr>
        <w:t>слуги</w:t>
      </w:r>
      <w:r>
        <w:rPr>
          <w:rFonts w:eastAsia="Arial" w:cs="Liberation Serif"/>
          <w:color w:val="000000"/>
          <w:kern w:val="0"/>
          <w:sz w:val="28"/>
          <w:szCs w:val="28"/>
          <w:lang w:val="ru-RU" w:eastAsia="ru-RU" w:bidi="ar-SA"/>
        </w:rPr>
        <w:t xml:space="preserve"> </w:t>
      </w:r>
      <w:r>
        <w:rPr>
          <w:color w:val="000000"/>
          <w:sz w:val="28"/>
          <w:szCs w:val="28"/>
        </w:rPr>
        <w:t xml:space="preserve">осуществляется в срок, не превышающий </w:t>
      </w:r>
      <w:r>
        <w:rPr>
          <w:rFonts w:eastAsia="Times New Roman" w:cs="Times New Roman"/>
          <w:color w:val="000000"/>
          <w:kern w:val="0"/>
          <w:sz w:val="28"/>
          <w:szCs w:val="28"/>
          <w:lang w:val="ru-RU" w:eastAsia="en-US" w:bidi="ar-SA"/>
        </w:rPr>
        <w:t>1</w:t>
      </w:r>
      <w:r>
        <w:rPr>
          <w:color w:val="000000"/>
          <w:sz w:val="28"/>
          <w:szCs w:val="28"/>
        </w:rPr>
        <w:t xml:space="preserve"> рабоч</w:t>
      </w:r>
      <w:r>
        <w:rPr>
          <w:rFonts w:eastAsia="Times New Roman" w:cs="Times New Roman"/>
          <w:color w:val="000000"/>
          <w:kern w:val="0"/>
          <w:sz w:val="28"/>
          <w:szCs w:val="28"/>
          <w:lang w:val="ru-RU" w:eastAsia="en-US" w:bidi="ar-SA"/>
        </w:rPr>
        <w:t>ий</w:t>
      </w:r>
      <w:r>
        <w:rPr>
          <w:color w:val="000000"/>
          <w:sz w:val="28"/>
          <w:szCs w:val="28"/>
        </w:rPr>
        <w:t xml:space="preserve"> д</w:t>
      </w:r>
      <w:r>
        <w:rPr>
          <w:rFonts w:eastAsia="Times New Roman" w:cs="Times New Roman"/>
          <w:color w:val="000000"/>
          <w:kern w:val="0"/>
          <w:sz w:val="28"/>
          <w:szCs w:val="28"/>
          <w:lang w:val="ru-RU" w:eastAsia="en-US" w:bidi="ar-SA"/>
        </w:rPr>
        <w:t>ень</w:t>
      </w:r>
      <w:r>
        <w:rPr>
          <w:color w:val="000000"/>
          <w:sz w:val="28"/>
          <w:szCs w:val="28"/>
        </w:rPr>
        <w:t xml:space="preserve"> со дня принятия решения о предоставлении Услуги.</w:t>
      </w:r>
    </w:p>
    <w:p>
      <w:pPr>
        <w:pStyle w:val="Normal"/>
        <w:widowControl/>
        <w:numPr>
          <w:ilvl w:val="0"/>
          <w:numId w:val="2"/>
        </w:numPr>
        <w:tabs>
          <w:tab w:val="clear" w:pos="720"/>
          <w:tab w:val="left" w:pos="709" w:leader="none"/>
        </w:tabs>
        <w:suppressAutoHyphens w:val="true"/>
        <w:bidi w:val="0"/>
        <w:spacing w:lineRule="auto" w:line="240" w:before="0" w:after="0"/>
        <w:ind w:firstLine="850" w:left="0" w:right="0"/>
        <w:contextualSpacing/>
        <w:jc w:val="both"/>
        <w:rPr>
          <w:color w:val="000000"/>
        </w:rPr>
      </w:pPr>
      <w:r>
        <w:rPr>
          <w:b w:val="false"/>
          <w:i w:val="false"/>
          <w:strike w:val="false"/>
          <w:dstrike w:val="false"/>
          <w:color w:val="000000"/>
          <w:sz w:val="28"/>
          <w:szCs w:val="28"/>
          <w:highlight w:val="white"/>
          <w:u w:val="none"/>
          <w:lang w:val="en-US" w:eastAsia="ru-RU"/>
        </w:rPr>
        <w:t xml:space="preserve">Услуга не предусматривает возможности приема заявления и документов, необходимых для предоставления варианта </w:t>
      </w:r>
      <w:r>
        <w:rPr>
          <w:rFonts w:eastAsia="Times New Roman" w:cs="Times New Roman"/>
          <w:b w:val="false"/>
          <w:i w:val="false"/>
          <w:strike w:val="false"/>
          <w:dstrike w:val="false"/>
          <w:color w:val="000000"/>
          <w:kern w:val="0"/>
          <w:sz w:val="28"/>
          <w:szCs w:val="28"/>
          <w:highlight w:val="white"/>
          <w:u w:val="none"/>
          <w:lang w:val="en-US" w:eastAsia="ru-RU" w:bidi="ar-SA"/>
        </w:rPr>
        <w:t>У</w:t>
      </w:r>
      <w:r>
        <w:rPr>
          <w:b w:val="false"/>
          <w:i w:val="false"/>
          <w:strike w:val="false"/>
          <w:dstrike w:val="false"/>
          <w:color w:val="000000"/>
          <w:sz w:val="28"/>
          <w:szCs w:val="28"/>
          <w:highlight w:val="white"/>
          <w:u w:val="none"/>
          <w:lang w:val="en-US" w:eastAsia="ru-RU"/>
        </w:rPr>
        <w:t>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pPr>
        <w:pStyle w:val="Normal"/>
        <w:tabs>
          <w:tab w:val="clear" w:pos="720"/>
          <w:tab w:val="left" w:pos="1276" w:leader="none"/>
        </w:tabs>
        <w:spacing w:lineRule="auto" w:line="240" w:before="0" w:after="160"/>
        <w:ind w:hanging="0" w:left="590" w:right="0"/>
        <w:contextualSpacing/>
        <w:jc w:val="both"/>
        <w:rPr>
          <w:rFonts w:ascii="Times New Roman" w:hAnsi="Times New Roman"/>
          <w:color w:val="000000"/>
          <w:sz w:val="28"/>
          <w:szCs w:val="28"/>
        </w:rPr>
      </w:pPr>
      <w:r>
        <w:rPr>
          <w:color w:val="000000"/>
          <w:sz w:val="28"/>
          <w:szCs w:val="28"/>
        </w:rPr>
      </w:r>
    </w:p>
    <w:p>
      <w:pPr>
        <w:pStyle w:val="ConsPlusNormal1"/>
        <w:numPr>
          <w:ilvl w:val="0"/>
          <w:numId w:val="0"/>
        </w:numPr>
        <w:spacing w:lineRule="auto" w:line="240"/>
        <w:ind w:hanging="0" w:left="0" w:right="0"/>
        <w:jc w:val="center"/>
        <w:outlineLvl w:val="1"/>
        <w:rPr>
          <w:rFonts w:ascii="Times New Roman" w:hAnsi="Times New Roman"/>
          <w:b/>
          <w:color w:val="000000"/>
          <w:sz w:val="28"/>
          <w:szCs w:val="28"/>
        </w:rPr>
      </w:pPr>
      <w:r>
        <w:rPr>
          <w:rFonts w:ascii="Times New Roman" w:hAnsi="Times New Roman"/>
          <w:b/>
          <w:color w:val="000000"/>
          <w:sz w:val="28"/>
          <w:szCs w:val="28"/>
        </w:rPr>
        <w:t>IV. СПОСОБЫ ИНФОРМИРОВАНИЯ ЗАЯВИТЕЛЯ ОБ</w:t>
      </w:r>
    </w:p>
    <w:p>
      <w:pPr>
        <w:pStyle w:val="ConsPlusNormal1"/>
        <w:tabs>
          <w:tab w:val="clear" w:pos="720"/>
          <w:tab w:val="left" w:pos="1276" w:leader="none"/>
        </w:tabs>
        <w:spacing w:lineRule="auto" w:line="240" w:before="0" w:after="160"/>
        <w:ind w:hanging="0" w:left="0" w:right="0"/>
        <w:contextualSpacing/>
        <w:jc w:val="center"/>
        <w:rPr>
          <w:rFonts w:ascii="Times New Roman" w:hAnsi="Times New Roman"/>
          <w:b/>
          <w:color w:val="000000"/>
          <w:sz w:val="28"/>
          <w:szCs w:val="28"/>
        </w:rPr>
      </w:pPr>
      <w:r>
        <w:rPr>
          <w:rFonts w:ascii="Times New Roman" w:hAnsi="Times New Roman"/>
          <w:b/>
          <w:color w:val="000000"/>
          <w:sz w:val="28"/>
          <w:szCs w:val="28"/>
        </w:rPr>
        <w:t>ИЗМЕНЕНИИ СТАТУСА РАССМОТРЕНИЯ ЗАЯВЛЕНИЯ</w:t>
      </w:r>
    </w:p>
    <w:p>
      <w:pPr>
        <w:pStyle w:val="ConsPlusNormal1"/>
        <w:tabs>
          <w:tab w:val="clear" w:pos="720"/>
          <w:tab w:val="left" w:pos="1276" w:leader="none"/>
        </w:tabs>
        <w:spacing w:lineRule="auto" w:line="240" w:before="0" w:after="160"/>
        <w:ind w:hanging="0" w:left="0" w:right="0"/>
        <w:contextualSpacing/>
        <w:jc w:val="center"/>
        <w:rPr>
          <w:rFonts w:ascii="Times New Roman" w:hAnsi="Times New Roman"/>
          <w:b/>
          <w:color w:val="000000"/>
          <w:sz w:val="28"/>
          <w:szCs w:val="28"/>
        </w:rPr>
      </w:pPr>
      <w:r>
        <w:rPr>
          <w:rFonts w:ascii="Times New Roman" w:hAnsi="Times New Roman"/>
          <w:b/>
          <w:color w:val="000000"/>
          <w:sz w:val="28"/>
          <w:szCs w:val="28"/>
        </w:rPr>
      </w:r>
    </w:p>
    <w:p>
      <w:pPr>
        <w:pStyle w:val="Normal"/>
        <w:numPr>
          <w:ilvl w:val="0"/>
          <w:numId w:val="2"/>
        </w:numPr>
        <w:tabs>
          <w:tab w:val="clear" w:pos="720"/>
          <w:tab w:val="left" w:pos="1276" w:leader="none"/>
        </w:tabs>
        <w:spacing w:lineRule="auto" w:line="240" w:before="0" w:after="160"/>
        <w:ind w:firstLine="709" w:left="0" w:right="0"/>
        <w:contextualSpacing/>
        <w:jc w:val="both"/>
        <w:rPr>
          <w:color w:val="000000"/>
          <w:sz w:val="28"/>
          <w:szCs w:val="28"/>
        </w:rPr>
      </w:pPr>
      <w:r>
        <w:rPr>
          <w:color w:val="000000"/>
          <w:sz w:val="28"/>
          <w:szCs w:val="28"/>
        </w:rPr>
        <w:t>Перечень способов информирования заявителя об изменении статуса рассмотрения заявления о предоставлении Услуги:</w:t>
      </w:r>
    </w:p>
    <w:p>
      <w:pPr>
        <w:pStyle w:val="Normal"/>
        <w:widowControl/>
        <w:tabs>
          <w:tab w:val="clear" w:pos="720"/>
          <w:tab w:val="left" w:pos="1276" w:leader="none"/>
        </w:tabs>
        <w:bidi w:val="0"/>
        <w:spacing w:lineRule="auto" w:line="240" w:before="0" w:after="160"/>
        <w:ind w:firstLine="737" w:left="0" w:right="0"/>
        <w:contextualSpacing/>
        <w:jc w:val="both"/>
        <w:rPr>
          <w:color w:val="000000"/>
        </w:rPr>
      </w:pPr>
      <w:r>
        <w:rPr>
          <w:rFonts w:eastAsia="Times New Roman" w:cs="Times New Roman"/>
          <w:color w:val="000000"/>
          <w:kern w:val="0"/>
          <w:sz w:val="28"/>
          <w:szCs w:val="28"/>
          <w:lang w:val="ru-RU" w:eastAsia="en-US" w:bidi="ar-SA"/>
        </w:rPr>
        <w:t>1</w:t>
      </w:r>
      <w:r>
        <w:rPr>
          <w:color w:val="000000"/>
          <w:sz w:val="28"/>
          <w:szCs w:val="28"/>
        </w:rPr>
        <w:t>) посредством телефонной связи и электронной почты;</w:t>
      </w:r>
    </w:p>
    <w:p>
      <w:pPr>
        <w:pStyle w:val="Normal"/>
        <w:widowControl/>
        <w:tabs>
          <w:tab w:val="clear" w:pos="720"/>
          <w:tab w:val="left" w:pos="1276" w:leader="none"/>
        </w:tabs>
        <w:bidi w:val="0"/>
        <w:spacing w:lineRule="auto" w:line="240" w:before="0" w:after="160"/>
        <w:ind w:firstLine="737" w:left="0" w:right="0"/>
        <w:contextualSpacing/>
        <w:jc w:val="both"/>
        <w:rPr>
          <w:color w:val="000000"/>
        </w:rPr>
      </w:pPr>
      <w:r>
        <w:rPr>
          <w:rFonts w:eastAsia="Times New Roman" w:cs="Times New Roman"/>
          <w:color w:val="000000"/>
          <w:kern w:val="0"/>
          <w:sz w:val="28"/>
          <w:szCs w:val="28"/>
          <w:lang w:val="ru-RU" w:eastAsia="en-US" w:bidi="ar-SA"/>
        </w:rPr>
        <w:t>2</w:t>
      </w:r>
      <w:r>
        <w:rPr>
          <w:color w:val="000000"/>
          <w:sz w:val="28"/>
          <w:szCs w:val="28"/>
        </w:rPr>
        <w:t>) посредством ЕПГУ;</w:t>
      </w:r>
    </w:p>
    <w:p>
      <w:pPr>
        <w:pStyle w:val="Normal"/>
        <w:widowControl/>
        <w:tabs>
          <w:tab w:val="clear" w:pos="720"/>
          <w:tab w:val="left" w:pos="1276" w:leader="none"/>
        </w:tabs>
        <w:bidi w:val="0"/>
        <w:spacing w:lineRule="auto" w:line="240" w:before="0" w:after="160"/>
        <w:ind w:firstLine="737" w:left="0" w:right="0"/>
        <w:contextualSpacing/>
        <w:jc w:val="both"/>
        <w:rPr>
          <w:color w:val="000000"/>
        </w:rPr>
      </w:pPr>
      <w:r>
        <w:rPr>
          <w:color w:val="000000"/>
          <w:sz w:val="28"/>
          <w:szCs w:val="28"/>
        </w:rPr>
        <w:t>3) посредством ГИСОГД;</w:t>
      </w:r>
    </w:p>
    <w:p>
      <w:pPr>
        <w:pStyle w:val="Normal"/>
        <w:widowControl/>
        <w:tabs>
          <w:tab w:val="clear" w:pos="720"/>
          <w:tab w:val="left" w:pos="1276" w:leader="none"/>
        </w:tabs>
        <w:bidi w:val="0"/>
        <w:spacing w:lineRule="auto" w:line="240" w:before="0" w:after="160"/>
        <w:ind w:firstLine="737" w:left="0" w:right="0"/>
        <w:contextualSpacing/>
        <w:jc w:val="both"/>
        <w:rPr>
          <w:color w:val="000000"/>
        </w:rPr>
      </w:pPr>
      <w:r>
        <w:rPr>
          <w:rFonts w:eastAsia="Times New Roman" w:cs="Times New Roman"/>
          <w:color w:val="000000"/>
          <w:kern w:val="0"/>
          <w:sz w:val="28"/>
          <w:szCs w:val="28"/>
          <w:lang w:val="ru-RU" w:eastAsia="en-US" w:bidi="ar-SA"/>
        </w:rPr>
        <w:t>4</w:t>
      </w:r>
      <w:r>
        <w:rPr>
          <w:color w:val="000000"/>
          <w:sz w:val="28"/>
          <w:szCs w:val="28"/>
        </w:rPr>
        <w:t xml:space="preserve">) посредством </w:t>
      </w:r>
      <w:bookmarkStart w:id="11" w:name="__DdeLink__4295_3939860235"/>
      <w:bookmarkEnd w:id="11"/>
      <w:r>
        <w:rPr>
          <w:color w:val="000000"/>
          <w:sz w:val="28"/>
          <w:szCs w:val="28"/>
        </w:rPr>
        <w:t>ЕИСЖС;</w:t>
      </w:r>
    </w:p>
    <w:p>
      <w:pPr>
        <w:pStyle w:val="Normal"/>
        <w:widowControl/>
        <w:tabs>
          <w:tab w:val="clear" w:pos="720"/>
          <w:tab w:val="left" w:pos="1276" w:leader="none"/>
        </w:tabs>
        <w:bidi w:val="0"/>
        <w:spacing w:lineRule="auto" w:line="240" w:before="0" w:after="160"/>
        <w:ind w:firstLine="737" w:left="0" w:right="0"/>
        <w:contextualSpacing/>
        <w:jc w:val="both"/>
        <w:rPr>
          <w:color w:val="000000"/>
        </w:rPr>
      </w:pPr>
      <w:r>
        <w:rPr>
          <w:rFonts w:eastAsia="Times New Roman" w:cs="Times New Roman"/>
          <w:color w:val="000000"/>
          <w:kern w:val="0"/>
          <w:sz w:val="28"/>
          <w:szCs w:val="28"/>
          <w:lang w:val="ru-RU" w:eastAsia="en-US" w:bidi="ar-SA"/>
        </w:rPr>
        <w:t>5</w:t>
      </w:r>
      <w:r>
        <w:rPr>
          <w:color w:val="000000"/>
          <w:sz w:val="28"/>
          <w:szCs w:val="28"/>
        </w:rPr>
        <w:t>) при личном обращении в Орган местного самоуправления;</w:t>
      </w:r>
    </w:p>
    <w:p>
      <w:pPr>
        <w:pStyle w:val="Normal"/>
        <w:widowControl/>
        <w:tabs>
          <w:tab w:val="clear" w:pos="720"/>
          <w:tab w:val="left" w:pos="1276" w:leader="none"/>
        </w:tabs>
        <w:bidi w:val="0"/>
        <w:spacing w:lineRule="auto" w:line="240" w:before="0" w:after="160"/>
        <w:ind w:firstLine="737" w:left="0" w:right="0"/>
        <w:contextualSpacing/>
        <w:jc w:val="both"/>
        <w:rPr>
          <w:color w:val="000000"/>
        </w:rPr>
      </w:pPr>
      <w:r>
        <w:rPr>
          <w:rFonts w:eastAsia="Times New Roman" w:cs="Times New Roman"/>
          <w:color w:val="000000"/>
          <w:kern w:val="0"/>
          <w:sz w:val="28"/>
          <w:szCs w:val="28"/>
          <w:lang w:val="ru-RU" w:eastAsia="en-US" w:bidi="ar-SA"/>
        </w:rPr>
        <w:t>6</w:t>
      </w:r>
      <w:r>
        <w:rPr>
          <w:color w:val="000000"/>
          <w:sz w:val="28"/>
          <w:szCs w:val="28"/>
        </w:rPr>
        <w:t>) при обращении в МФЦ.</w:t>
      </w:r>
    </w:p>
    <w:p>
      <w:pPr>
        <w:pStyle w:val="Normal"/>
        <w:widowControl/>
        <w:tabs>
          <w:tab w:val="clear" w:pos="720"/>
          <w:tab w:val="left" w:pos="1276" w:leader="none"/>
        </w:tabs>
        <w:bidi w:val="0"/>
        <w:spacing w:lineRule="auto" w:line="240" w:before="0" w:after="160"/>
        <w:ind w:firstLine="737" w:left="0" w:right="0"/>
        <w:contextualSpacing/>
        <w:jc w:val="both"/>
        <w:rPr>
          <w:color w:val="000000"/>
          <w:sz w:val="28"/>
          <w:szCs w:val="28"/>
        </w:rPr>
      </w:pPr>
      <w:r>
        <w:rPr>
          <w:color w:val="000000"/>
          <w:sz w:val="28"/>
          <w:szCs w:val="28"/>
        </w:rPr>
      </w:r>
      <w:r>
        <w:br w:type="page"/>
      </w:r>
    </w:p>
    <w:p>
      <w:pPr>
        <w:pStyle w:val="NoSpacing"/>
        <w:numPr>
          <w:ilvl w:val="0"/>
          <w:numId w:val="0"/>
        </w:numPr>
        <w:spacing w:before="0" w:after="0"/>
        <w:ind w:hanging="0" w:left="6237" w:right="0"/>
        <w:jc w:val="center"/>
        <w:outlineLvl w:val="0"/>
        <w:rPr>
          <w:color w:val="000000"/>
          <w:sz w:val="28"/>
          <w:szCs w:val="28"/>
        </w:rPr>
      </w:pPr>
      <w:r>
        <w:rPr>
          <w:color w:val="000000"/>
          <w:sz w:val="28"/>
          <w:szCs w:val="28"/>
        </w:rPr>
        <w:t xml:space="preserve">Приложение </w:t>
      </w:r>
    </w:p>
    <w:p>
      <w:pPr>
        <w:pStyle w:val="NoSpacing"/>
        <w:numPr>
          <w:ilvl w:val="0"/>
          <w:numId w:val="0"/>
        </w:numPr>
        <w:ind w:hanging="0" w:left="6237" w:right="0"/>
        <w:jc w:val="center"/>
        <w:outlineLvl w:val="0"/>
        <w:rPr>
          <w:color w:val="000000"/>
          <w:sz w:val="28"/>
          <w:szCs w:val="28"/>
        </w:rPr>
      </w:pPr>
      <w:r>
        <w:rPr>
          <w:color w:val="000000"/>
          <w:sz w:val="28"/>
          <w:szCs w:val="28"/>
        </w:rPr>
        <w:t xml:space="preserve">к административному регламенту, утвержденному постановлением администрации города Бердска </w:t>
      </w:r>
    </w:p>
    <w:p>
      <w:pPr>
        <w:pStyle w:val="NoSpacing"/>
        <w:numPr>
          <w:ilvl w:val="0"/>
          <w:numId w:val="0"/>
        </w:numPr>
        <w:ind w:hanging="0" w:left="6237" w:right="0"/>
        <w:jc w:val="center"/>
        <w:outlineLvl w:val="0"/>
        <w:rPr>
          <w:color w:val="000000"/>
          <w:sz w:val="28"/>
          <w:szCs w:val="28"/>
          <w:lang w:val="en-US"/>
        </w:rPr>
      </w:pPr>
      <w:r>
        <w:rPr>
          <w:color w:val="000000"/>
          <w:sz w:val="28"/>
          <w:szCs w:val="28"/>
          <w:lang w:val="en-US"/>
        </w:rPr>
      </w:r>
    </w:p>
    <w:p>
      <w:pPr>
        <w:pStyle w:val="ConsPlusNormal1"/>
        <w:widowControl/>
        <w:bidi w:val="0"/>
        <w:spacing w:lineRule="auto" w:line="240"/>
        <w:ind w:firstLine="680" w:left="0" w:right="0"/>
        <w:jc w:val="both"/>
        <w:rPr>
          <w:rFonts w:ascii="Times New Roman" w:hAnsi="Times New Roman"/>
          <w:color w:val="000000"/>
          <w:sz w:val="28"/>
          <w:szCs w:val="28"/>
          <w:lang w:val="en-US"/>
        </w:rPr>
      </w:pPr>
      <w:r>
        <w:rPr>
          <w:rFonts w:ascii="Times New Roman" w:hAnsi="Times New Roman"/>
          <w:color w:val="000000"/>
          <w:sz w:val="28"/>
          <w:szCs w:val="28"/>
          <w:lang w:val="en-US"/>
        </w:rPr>
      </w:r>
    </w:p>
    <w:p>
      <w:pPr>
        <w:pStyle w:val="Normal"/>
        <w:jc w:val="center"/>
        <w:rPr>
          <w:rFonts w:eastAsia="Yu Gothic Light"/>
          <w:b/>
          <w:bCs/>
          <w:color w:val="000000"/>
          <w:sz w:val="28"/>
          <w:szCs w:val="28"/>
        </w:rPr>
      </w:pPr>
      <w:r>
        <w:rPr>
          <w:rFonts w:eastAsia="Yu Gothic Light"/>
          <w:b/>
          <w:bCs/>
          <w:color w:val="000000"/>
          <w:sz w:val="28"/>
          <w:szCs w:val="28"/>
        </w:rPr>
        <w:t>ПЕРЕЧЕНЬ</w:t>
      </w:r>
    </w:p>
    <w:p>
      <w:pPr>
        <w:pStyle w:val="Normal"/>
        <w:keepNext w:val="true"/>
        <w:keepLines/>
        <w:widowControl/>
        <w:numPr>
          <w:ilvl w:val="0"/>
          <w:numId w:val="0"/>
        </w:numPr>
        <w:tabs>
          <w:tab w:val="clear" w:pos="720"/>
          <w:tab w:val="left" w:pos="567" w:leader="none"/>
          <w:tab w:val="left" w:pos="1134" w:leader="none"/>
        </w:tabs>
        <w:bidi w:val="0"/>
        <w:spacing w:lineRule="auto" w:line="240"/>
        <w:ind w:firstLine="567" w:left="0" w:right="0"/>
        <w:jc w:val="center"/>
        <w:outlineLvl w:val="0"/>
        <w:rPr>
          <w:rFonts w:eastAsia="Yu Gothic Light"/>
          <w:b/>
          <w:bCs/>
          <w:color w:val="000000"/>
          <w:sz w:val="28"/>
          <w:szCs w:val="28"/>
        </w:rPr>
      </w:pPr>
      <w:r>
        <w:rPr>
          <w:rFonts w:eastAsia="Yu Gothic Light"/>
          <w:b/>
          <w:bCs/>
          <w:color w:val="000000"/>
          <w:sz w:val="28"/>
          <w:szCs w:val="28"/>
        </w:rPr>
        <w:t xml:space="preserve">условных обозначений и сокращений, идентификаторы категорий (признаков) заявителей, исчерпывающий перечень документов, необходимых для предоставления Услуги,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 формы заявлений о предоставлении Услуги. </w:t>
      </w:r>
    </w:p>
    <w:p>
      <w:pPr>
        <w:pStyle w:val="Normal"/>
        <w:widowControl/>
        <w:numPr>
          <w:ilvl w:val="0"/>
          <w:numId w:val="0"/>
        </w:numPr>
        <w:tabs>
          <w:tab w:val="clear" w:pos="720"/>
          <w:tab w:val="left" w:pos="567" w:leader="none"/>
          <w:tab w:val="left" w:pos="1134" w:leader="none"/>
        </w:tabs>
        <w:bidi w:val="0"/>
        <w:spacing w:lineRule="auto" w:line="240"/>
        <w:ind w:firstLine="567" w:left="0" w:right="0"/>
        <w:jc w:val="center"/>
        <w:outlineLvl w:val="0"/>
        <w:rPr>
          <w:rFonts w:eastAsia="Yu Gothic Light"/>
          <w:color w:val="000000"/>
          <w:sz w:val="28"/>
          <w:szCs w:val="28"/>
        </w:rPr>
      </w:pPr>
      <w:r>
        <w:rPr>
          <w:rFonts w:eastAsia="Yu Gothic Light"/>
          <w:color w:val="000000"/>
          <w:sz w:val="28"/>
          <w:szCs w:val="28"/>
        </w:rPr>
      </w:r>
    </w:p>
    <w:p>
      <w:pPr>
        <w:pStyle w:val="Normal"/>
        <w:widowControl/>
        <w:numPr>
          <w:ilvl w:val="0"/>
          <w:numId w:val="0"/>
        </w:numPr>
        <w:tabs>
          <w:tab w:val="clear" w:pos="720"/>
          <w:tab w:val="left" w:pos="567" w:leader="none"/>
          <w:tab w:val="left" w:pos="1134" w:leader="none"/>
        </w:tabs>
        <w:bidi w:val="0"/>
        <w:spacing w:lineRule="auto" w:line="240"/>
        <w:ind w:firstLine="680" w:left="0" w:right="0"/>
        <w:jc w:val="center"/>
        <w:outlineLvl w:val="0"/>
        <w:rPr>
          <w:color w:val="000000"/>
        </w:rPr>
      </w:pPr>
      <w:r>
        <w:rPr>
          <w:rFonts w:eastAsia="Yu Gothic Light"/>
          <w:b/>
          <w:bCs/>
          <w:color w:val="000000"/>
          <w:sz w:val="28"/>
          <w:szCs w:val="28"/>
          <w:lang w:val="en-US" w:eastAsia="ru-RU"/>
        </w:rPr>
        <w:t>I</w:t>
      </w:r>
      <w:r>
        <w:rPr>
          <w:rFonts w:eastAsia="Yu Gothic Light"/>
          <w:b/>
          <w:bCs/>
          <w:color w:val="000000"/>
          <w:sz w:val="28"/>
          <w:szCs w:val="28"/>
          <w:lang w:eastAsia="ru-RU"/>
        </w:rPr>
        <w:t>. ПЕРЕЧЕНЬ УСЛОВНЫХ ОБОЗНАЧЕНИЙ И СОКРАЩЕНИЙ</w:t>
      </w:r>
    </w:p>
    <w:p>
      <w:pPr>
        <w:pStyle w:val="Normal"/>
        <w:widowControl/>
        <w:numPr>
          <w:ilvl w:val="0"/>
          <w:numId w:val="0"/>
        </w:numPr>
        <w:tabs>
          <w:tab w:val="clear" w:pos="720"/>
          <w:tab w:val="left" w:pos="567" w:leader="none"/>
          <w:tab w:val="left" w:pos="1134" w:leader="none"/>
        </w:tabs>
        <w:bidi w:val="0"/>
        <w:spacing w:lineRule="auto" w:line="240"/>
        <w:ind w:firstLine="567" w:left="0" w:right="0"/>
        <w:jc w:val="center"/>
        <w:outlineLvl w:val="0"/>
        <w:rPr>
          <w:rFonts w:eastAsia="Yu Gothic Light"/>
          <w:color w:val="000000"/>
          <w:sz w:val="28"/>
          <w:szCs w:val="28"/>
        </w:rPr>
      </w:pPr>
      <w:r>
        <w:rPr>
          <w:rFonts w:eastAsia="Yu Gothic Light"/>
          <w:color w:val="000000"/>
          <w:sz w:val="28"/>
          <w:szCs w:val="28"/>
        </w:rPr>
      </w:r>
    </w:p>
    <w:p>
      <w:pPr>
        <w:pStyle w:val="ConsPlusNormal1"/>
        <w:widowControl/>
        <w:bidi w:val="0"/>
        <w:spacing w:lineRule="auto" w:line="240" w:before="160" w:after="0"/>
        <w:ind w:firstLine="680" w:left="0" w:right="0"/>
        <w:jc w:val="both"/>
        <w:rPr>
          <w:sz w:val="24"/>
          <w:szCs w:val="24"/>
        </w:rPr>
      </w:pPr>
      <w:r>
        <w:rPr>
          <w:rFonts w:eastAsia="Arial" w:cs="Liberation Serif" w:ascii="Times New Roman" w:hAnsi="Times New Roman"/>
          <w:color w:val="000000"/>
          <w:kern w:val="0"/>
          <w:sz w:val="24"/>
          <w:szCs w:val="24"/>
          <w:highlight w:val="white"/>
          <w:lang w:val="ru-RU" w:eastAsia="ar-SA" w:bidi="ar-SA"/>
        </w:rPr>
        <w:t>1</w:t>
      </w:r>
      <w:r>
        <w:rPr>
          <w:rFonts w:ascii="Times New Roman" w:hAnsi="Times New Roman"/>
          <w:color w:val="000000"/>
          <w:sz w:val="24"/>
          <w:szCs w:val="24"/>
          <w:highlight w:val="white"/>
        </w:rPr>
        <w:t xml:space="preserve">)Услуга - </w:t>
      </w:r>
      <w:r>
        <w:rPr>
          <w:rFonts w:eastAsia=" Arial" w:cs=" Calibri" w:ascii="Times New Roman" w:hAnsi="Times New Roman"/>
          <w:b w:val="false"/>
          <w:i w:val="false"/>
          <w:strike w:val="false"/>
          <w:dstrike w:val="false"/>
          <w:color w:val="000000"/>
          <w:sz w:val="24"/>
          <w:szCs w:val="24"/>
          <w:highlight w:val="white"/>
        </w:rPr>
        <w:t>муниципальная у</w:t>
      </w:r>
      <w:r>
        <w:rPr>
          <w:rFonts w:ascii="Times New Roman" w:hAnsi="Times New Roman"/>
          <w:color w:val="000000"/>
          <w:sz w:val="24"/>
          <w:szCs w:val="24"/>
          <w:highlight w:val="white"/>
        </w:rPr>
        <w:t xml:space="preserve">слуга </w:t>
      </w:r>
      <w:r>
        <w:rPr>
          <w:rFonts w:ascii="Times New Roman" w:hAnsi="Times New Roman"/>
          <w:color w:val="000000"/>
          <w:sz w:val="24"/>
          <w:szCs w:val="24"/>
          <w:highlight w:val="white"/>
          <w:lang w:eastAsia="ru-RU"/>
        </w:rPr>
        <w:t>«</w:t>
      </w:r>
      <w:r>
        <w:rPr>
          <w:rFonts w:ascii="Times New Roman" w:hAnsi="Times New Roman"/>
          <w:b w:val="false"/>
          <w:bCs w:val="false"/>
          <w:i w:val="false"/>
          <w:strike w:val="false"/>
          <w:dstrike w:val="false"/>
          <w:outline w:val="false"/>
          <w:shadow w:val="false"/>
          <w:color w:val="000000"/>
          <w:sz w:val="24"/>
          <w:szCs w:val="24"/>
          <w:highlight w:val="white"/>
          <w:u w:val="none"/>
          <w:em w:val="none"/>
          <w:lang w:val="en-US"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ascii="Times New Roman" w:hAnsi="Times New Roman"/>
          <w:color w:val="000000"/>
          <w:sz w:val="24"/>
          <w:szCs w:val="24"/>
          <w:highlight w:val="white"/>
        </w:rPr>
        <w:t>»;</w:t>
      </w:r>
    </w:p>
    <w:p>
      <w:pPr>
        <w:pStyle w:val="ConsPlusNormal1"/>
        <w:widowControl/>
        <w:bidi w:val="0"/>
        <w:spacing w:lineRule="auto" w:line="240" w:before="0" w:after="0"/>
        <w:ind w:firstLine="680" w:left="0" w:right="0"/>
        <w:jc w:val="both"/>
        <w:rPr>
          <w:sz w:val="24"/>
          <w:szCs w:val="24"/>
        </w:rPr>
      </w:pPr>
      <w:r>
        <w:rPr>
          <w:rFonts w:eastAsia=" Arial" w:cs=" Calibri" w:ascii="Times New Roman" w:hAnsi="Times New Roman"/>
          <w:b w:val="false"/>
          <w:i w:val="false"/>
          <w:strike w:val="false"/>
          <w:dstrike w:val="false"/>
          <w:color w:val="000000"/>
          <w:kern w:val="2"/>
          <w:sz w:val="24"/>
          <w:szCs w:val="24"/>
          <w:highlight w:val="white"/>
          <w:lang w:val="ru-RU" w:eastAsia="zh-CN" w:bidi="hi-IN"/>
        </w:rPr>
        <w:t>2) А</w:t>
      </w:r>
      <w:r>
        <w:rPr>
          <w:rFonts w:ascii="Times New Roman" w:hAnsi="Times New Roman"/>
          <w:color w:val="000000"/>
          <w:sz w:val="24"/>
          <w:szCs w:val="24"/>
          <w:highlight w:val="white"/>
        </w:rPr>
        <w:t xml:space="preserve">дминистративный регламент - </w:t>
      </w:r>
      <w:r>
        <w:rPr>
          <w:rFonts w:ascii="Times New Roman" w:hAnsi="Times New Roman"/>
          <w:color w:val="000000"/>
          <w:sz w:val="24"/>
          <w:szCs w:val="24"/>
          <w:highlight w:val="white"/>
          <w:lang w:eastAsia="ru-RU"/>
        </w:rPr>
        <w:t>административный регламент а</w:t>
      </w:r>
      <w:r>
        <w:rPr>
          <w:rFonts w:ascii="Times New Roman" w:hAnsi="Times New Roman"/>
          <w:color w:val="000000"/>
          <w:sz w:val="24"/>
          <w:szCs w:val="24"/>
          <w:highlight w:val="white"/>
        </w:rPr>
        <w:t>дминистрации города Бердска</w:t>
      </w:r>
      <w:r>
        <w:rPr>
          <w:rFonts w:ascii="Times New Roman" w:hAnsi="Times New Roman"/>
          <w:color w:val="000000"/>
          <w:sz w:val="24"/>
          <w:szCs w:val="24"/>
          <w:highlight w:val="white"/>
          <w:lang w:eastAsia="ru-RU"/>
        </w:rPr>
        <w:t xml:space="preserve"> по предоставлению </w:t>
      </w:r>
      <w:r>
        <w:rPr>
          <w:rFonts w:ascii="Times New Roman" w:hAnsi="Times New Roman"/>
          <w:color w:val="000000"/>
          <w:sz w:val="24"/>
          <w:szCs w:val="24"/>
          <w:highlight w:val="white"/>
        </w:rPr>
        <w:t>муниципальной</w:t>
      </w:r>
      <w:r>
        <w:rPr>
          <w:rFonts w:ascii="Times New Roman" w:hAnsi="Times New Roman"/>
          <w:color w:val="000000"/>
          <w:sz w:val="24"/>
          <w:szCs w:val="24"/>
          <w:highlight w:val="white"/>
          <w:lang w:eastAsia="ru-RU"/>
        </w:rPr>
        <w:t xml:space="preserve"> услуги «</w:t>
      </w:r>
      <w:r>
        <w:rPr>
          <w:rFonts w:ascii="Times New Roman" w:hAnsi="Times New Roman"/>
          <w:b w:val="false"/>
          <w:bCs w:val="false"/>
          <w:i w:val="false"/>
          <w:strike w:val="false"/>
          <w:dstrike w:val="false"/>
          <w:outline w:val="false"/>
          <w:shadow w:val="false"/>
          <w:color w:val="000000"/>
          <w:sz w:val="24"/>
          <w:szCs w:val="24"/>
          <w:highlight w:val="white"/>
          <w:u w:val="none"/>
          <w:em w:val="none"/>
          <w:lang w:val="en-US"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ascii="Times New Roman" w:hAnsi="Times New Roman"/>
          <w:color w:val="000000"/>
          <w:sz w:val="24"/>
          <w:szCs w:val="24"/>
          <w:highlight w:val="white"/>
        </w:rPr>
        <w:t>»;</w:t>
      </w:r>
    </w:p>
    <w:p>
      <w:pPr>
        <w:pStyle w:val="ConsPlusNormal1"/>
        <w:widowControl/>
        <w:bidi w:val="0"/>
        <w:spacing w:lineRule="auto" w:line="240" w:before="0" w:after="0"/>
        <w:ind w:firstLine="680" w:left="0" w:right="0"/>
        <w:jc w:val="both"/>
        <w:rPr>
          <w:highlight w:val="white"/>
        </w:rPr>
      </w:pPr>
      <w:r>
        <w:rPr>
          <w:rFonts w:eastAsia="Arial" w:cs="Liberation Serif" w:ascii="Times New Roman" w:hAnsi="Times New Roman"/>
          <w:color w:val="000000"/>
          <w:kern w:val="0"/>
          <w:sz w:val="24"/>
          <w:szCs w:val="24"/>
          <w:highlight w:val="white"/>
          <w:lang w:val="ru-RU" w:eastAsia="ar-SA" w:bidi="ar-SA"/>
        </w:rPr>
        <w:t>3</w:t>
      </w:r>
      <w:r>
        <w:rPr>
          <w:rFonts w:ascii="Times New Roman" w:hAnsi="Times New Roman"/>
          <w:color w:val="000000"/>
          <w:sz w:val="24"/>
          <w:szCs w:val="24"/>
          <w:highlight w:val="white"/>
        </w:rPr>
        <w:t xml:space="preserve">) </w:t>
      </w:r>
      <w:r>
        <w:rPr>
          <w:rFonts w:eastAsia=" Arial" w:cs=" Calibri" w:ascii="Times New Roman" w:hAnsi="Times New Roman"/>
          <w:b w:val="false"/>
          <w:i w:val="false"/>
          <w:strike w:val="false"/>
          <w:dstrike w:val="false"/>
          <w:color w:val="000000"/>
          <w:kern w:val="2"/>
          <w:sz w:val="24"/>
          <w:szCs w:val="24"/>
          <w:highlight w:val="white"/>
          <w:lang w:val="ru-RU" w:eastAsia="zh-CN" w:bidi="hi-IN"/>
        </w:rPr>
        <w:t>О</w:t>
      </w:r>
      <w:r>
        <w:rPr>
          <w:rFonts w:ascii="Times New Roman" w:hAnsi="Times New Roman"/>
          <w:color w:val="000000"/>
          <w:sz w:val="24"/>
          <w:szCs w:val="24"/>
          <w:highlight w:val="white"/>
        </w:rPr>
        <w:t xml:space="preserve">рган </w:t>
      </w:r>
      <w:r>
        <w:rPr>
          <w:rFonts w:eastAsia=" Arial" w:cs=" Calibri" w:ascii="Times New Roman" w:hAnsi="Times New Roman"/>
          <w:b w:val="false"/>
          <w:i w:val="false"/>
          <w:strike w:val="false"/>
          <w:dstrike w:val="false"/>
          <w:color w:val="000000"/>
          <w:sz w:val="24"/>
          <w:szCs w:val="24"/>
          <w:highlight w:val="white"/>
        </w:rPr>
        <w:t>местного самоуправления</w:t>
      </w:r>
      <w:r>
        <w:rPr>
          <w:rFonts w:ascii="Times New Roman" w:hAnsi="Times New Roman"/>
          <w:color w:val="000000"/>
          <w:sz w:val="24"/>
          <w:szCs w:val="24"/>
          <w:highlight w:val="white"/>
        </w:rPr>
        <w:t xml:space="preserve"> - </w:t>
      </w:r>
      <w:r>
        <w:rPr>
          <w:rFonts w:eastAsia=" Arial" w:cs=" Calibri" w:ascii="Times New Roman" w:hAnsi="Times New Roman"/>
          <w:b w:val="false"/>
          <w:i w:val="false"/>
          <w:strike w:val="false"/>
          <w:dstrike w:val="false"/>
          <w:color w:val="000000"/>
          <w:sz w:val="24"/>
          <w:szCs w:val="24"/>
          <w:highlight w:val="white"/>
        </w:rPr>
        <w:t>администрация города Бердска</w:t>
      </w:r>
      <w:r>
        <w:rPr>
          <w:rFonts w:ascii="Times New Roman" w:hAnsi="Times New Roman"/>
          <w:color w:val="000000"/>
          <w:sz w:val="24"/>
          <w:szCs w:val="24"/>
          <w:highlight w:val="white"/>
        </w:rPr>
        <w:t>;</w:t>
      </w:r>
    </w:p>
    <w:p>
      <w:pPr>
        <w:pStyle w:val="ConsPlusNormal1"/>
        <w:widowControl/>
        <w:bidi w:val="0"/>
        <w:spacing w:lineRule="auto" w:line="240" w:before="0" w:after="0"/>
        <w:ind w:firstLine="680" w:left="0" w:right="0"/>
        <w:jc w:val="both"/>
        <w:rPr>
          <w:color w:val="000000"/>
        </w:rPr>
      </w:pPr>
      <w:r>
        <w:rPr>
          <w:rFonts w:eastAsia="Arial" w:cs="Liberation Serif" w:ascii="Times New Roman" w:hAnsi="Times New Roman"/>
          <w:color w:val="000000"/>
          <w:kern w:val="0"/>
          <w:sz w:val="24"/>
          <w:szCs w:val="24"/>
          <w:highlight w:val="white"/>
          <w:lang w:val="ru-RU" w:eastAsia="ar-SA" w:bidi="ar-SA"/>
        </w:rPr>
        <w:t>4</w:t>
      </w:r>
      <w:r>
        <w:rPr>
          <w:rFonts w:ascii="Times New Roman" w:hAnsi="Times New Roman"/>
          <w:color w:val="000000"/>
          <w:sz w:val="24"/>
          <w:szCs w:val="24"/>
          <w:highlight w:val="white"/>
        </w:rPr>
        <w:t xml:space="preserve">) заявители - </w:t>
      </w:r>
      <w:r>
        <w:rPr>
          <w:rFonts w:ascii="Times New Roman" w:hAnsi="Times New Roman"/>
          <w:b w:val="false"/>
          <w:i w:val="false"/>
          <w:strike w:val="false"/>
          <w:dstrike w:val="false"/>
          <w:color w:val="000000"/>
          <w:sz w:val="24"/>
          <w:szCs w:val="24"/>
          <w:highlight w:val="white"/>
          <w:u w:val="none"/>
          <w:lang w:eastAsia="ru-RU"/>
        </w:rPr>
        <w:t>физически</w:t>
      </w:r>
      <w:r>
        <w:rPr>
          <w:rFonts w:eastAsia="Arial" w:cs="Liberation Serif" w:ascii="Times New Roman" w:hAnsi="Times New Roman"/>
          <w:b w:val="false"/>
          <w:i w:val="false"/>
          <w:strike w:val="false"/>
          <w:dstrike w:val="false"/>
          <w:color w:val="000000"/>
          <w:kern w:val="0"/>
          <w:sz w:val="24"/>
          <w:szCs w:val="24"/>
          <w:highlight w:val="white"/>
          <w:u w:val="none"/>
          <w:lang w:val="ru-RU" w:eastAsia="ru-RU" w:bidi="ar-SA"/>
        </w:rPr>
        <w:t>е</w:t>
      </w:r>
      <w:r>
        <w:rPr>
          <w:rFonts w:ascii="Times New Roman" w:hAnsi="Times New Roman"/>
          <w:b w:val="false"/>
          <w:i w:val="false"/>
          <w:strike w:val="false"/>
          <w:dstrike w:val="false"/>
          <w:color w:val="000000"/>
          <w:sz w:val="24"/>
          <w:szCs w:val="24"/>
          <w:highlight w:val="white"/>
          <w:u w:val="none"/>
          <w:lang w:eastAsia="ru-RU"/>
        </w:rPr>
        <w:t xml:space="preserve"> и юридически</w:t>
      </w:r>
      <w:r>
        <w:rPr>
          <w:rFonts w:eastAsia="Arial" w:cs="Liberation Serif" w:ascii="Times New Roman" w:hAnsi="Times New Roman"/>
          <w:b w:val="false"/>
          <w:i w:val="false"/>
          <w:strike w:val="false"/>
          <w:dstrike w:val="false"/>
          <w:color w:val="000000"/>
          <w:kern w:val="0"/>
          <w:sz w:val="24"/>
          <w:szCs w:val="24"/>
          <w:highlight w:val="white"/>
          <w:u w:val="none"/>
          <w:lang w:val="ru-RU" w:eastAsia="ru-RU" w:bidi="ar-SA"/>
        </w:rPr>
        <w:t>е</w:t>
      </w:r>
      <w:r>
        <w:rPr>
          <w:rFonts w:ascii="Times New Roman" w:hAnsi="Times New Roman"/>
          <w:b w:val="false"/>
          <w:i w:val="false"/>
          <w:strike w:val="false"/>
          <w:dstrike w:val="false"/>
          <w:color w:val="000000"/>
          <w:sz w:val="24"/>
          <w:szCs w:val="24"/>
          <w:highlight w:val="white"/>
          <w:u w:val="none"/>
          <w:lang w:eastAsia="ru-RU"/>
        </w:rPr>
        <w:t xml:space="preserve"> лица,</w:t>
      </w:r>
      <w:r>
        <w:rPr>
          <w:rFonts w:eastAsia="Arial" w:ascii="Times New Roman" w:hAnsi="Times New Roman" w:eastAsiaTheme="minorHAnsi"/>
          <w:b w:val="false"/>
          <w:i w:val="false"/>
          <w:strike w:val="false"/>
          <w:dstrike w:val="false"/>
          <w:color w:val="000000"/>
          <w:sz w:val="24"/>
          <w:szCs w:val="24"/>
          <w:highlight w:val="white"/>
          <w:u w:val="none"/>
          <w:lang w:eastAsia="en-US"/>
        </w:rPr>
        <w:t xml:space="preserve"> либо их уполномоченны</w:t>
      </w:r>
      <w:r>
        <w:rPr>
          <w:rFonts w:eastAsia="Arial" w:cs="Liberation Serif" w:ascii="Times New Roman" w:hAnsi="Times New Roman" w:eastAsiaTheme="minorHAnsi"/>
          <w:b w:val="false"/>
          <w:i w:val="false"/>
          <w:strike w:val="false"/>
          <w:dstrike w:val="false"/>
          <w:color w:val="000000"/>
          <w:kern w:val="0"/>
          <w:sz w:val="24"/>
          <w:szCs w:val="24"/>
          <w:highlight w:val="white"/>
          <w:u w:val="none"/>
          <w:lang w:val="ru-RU" w:eastAsia="en-US" w:bidi="ar-SA"/>
        </w:rPr>
        <w:t>е</w:t>
      </w:r>
      <w:r>
        <w:rPr>
          <w:rFonts w:eastAsia="Arial" w:ascii="Times New Roman" w:hAnsi="Times New Roman" w:eastAsiaTheme="minorHAnsi"/>
          <w:b w:val="false"/>
          <w:i w:val="false"/>
          <w:strike w:val="false"/>
          <w:dstrike w:val="false"/>
          <w:color w:val="000000"/>
          <w:sz w:val="24"/>
          <w:szCs w:val="24"/>
          <w:highlight w:val="white"/>
          <w:u w:val="none"/>
          <w:lang w:eastAsia="en-US"/>
        </w:rPr>
        <w:t xml:space="preserve"> представител</w:t>
      </w:r>
      <w:r>
        <w:rPr>
          <w:rFonts w:eastAsia="Arial" w:cs="Liberation Serif" w:ascii="Times New Roman" w:hAnsi="Times New Roman" w:eastAsiaTheme="minorHAnsi"/>
          <w:b w:val="false"/>
          <w:i w:val="false"/>
          <w:strike w:val="false"/>
          <w:dstrike w:val="false"/>
          <w:color w:val="000000"/>
          <w:kern w:val="0"/>
          <w:sz w:val="24"/>
          <w:szCs w:val="24"/>
          <w:highlight w:val="white"/>
          <w:u w:val="none"/>
          <w:lang w:val="ru-RU" w:eastAsia="en-US" w:bidi="ar-SA"/>
        </w:rPr>
        <w:t>и</w:t>
      </w:r>
      <w:r>
        <w:rPr>
          <w:rFonts w:eastAsia="Arial" w:ascii="Times New Roman" w:hAnsi="Times New Roman" w:eastAsiaTheme="minorHAnsi"/>
          <w:b w:val="false"/>
          <w:i w:val="false"/>
          <w:strike w:val="false"/>
          <w:dstrike w:val="false"/>
          <w:color w:val="000000"/>
          <w:sz w:val="24"/>
          <w:szCs w:val="24"/>
          <w:highlight w:val="white"/>
          <w:u w:val="none"/>
          <w:lang w:eastAsia="en-US"/>
        </w:rPr>
        <w:t xml:space="preserve"> в целях строительства, реконструкции объектов капитального строительства (за исключением объектов индивидуального жилищного строительства), линейных объектов на принадлежащем им земельном участке, расположенном на территории города Бердска</w:t>
      </w:r>
      <w:r>
        <w:rPr>
          <w:rFonts w:ascii="Times New Roman" w:hAnsi="Times New Roman"/>
          <w:color w:val="000000"/>
          <w:sz w:val="24"/>
          <w:szCs w:val="24"/>
          <w:highlight w:val="white"/>
        </w:rPr>
        <w:t>;</w:t>
      </w:r>
    </w:p>
    <w:p>
      <w:pPr>
        <w:pStyle w:val="ConsPlusNormal1"/>
        <w:widowControl/>
        <w:bidi w:val="0"/>
        <w:spacing w:lineRule="auto" w:line="240" w:before="0" w:after="0"/>
        <w:ind w:firstLine="680" w:left="0" w:right="0"/>
        <w:jc w:val="both"/>
        <w:rPr>
          <w:color w:val="000000"/>
        </w:rPr>
      </w:pPr>
      <w:r>
        <w:rPr>
          <w:rFonts w:eastAsia="Arial" w:cs="Liberation Serif" w:ascii="Times New Roman" w:hAnsi="Times New Roman"/>
          <w:b w:val="false"/>
          <w:i w:val="false"/>
          <w:strike w:val="false"/>
          <w:dstrike w:val="false"/>
          <w:outline w:val="false"/>
          <w:shadow w:val="false"/>
          <w:color w:val="000000"/>
          <w:kern w:val="0"/>
          <w:sz w:val="24"/>
          <w:szCs w:val="24"/>
          <w:highlight w:val="white"/>
          <w:u w:val="none"/>
          <w:em w:val="none"/>
          <w:lang w:val="en-US" w:eastAsia="ru-RU" w:bidi="ar-SA"/>
        </w:rPr>
        <w:t>5</w:t>
      </w:r>
      <w:r>
        <w:rPr>
          <w:rFonts w:ascii="Times New Roman" w:hAnsi="Times New Roman"/>
          <w:b w:val="false"/>
          <w:i w:val="false"/>
          <w:strike w:val="false"/>
          <w:dstrike w:val="false"/>
          <w:outline w:val="false"/>
          <w:shadow w:val="false"/>
          <w:color w:val="000000"/>
          <w:sz w:val="24"/>
          <w:szCs w:val="24"/>
          <w:highlight w:val="white"/>
          <w:u w:val="none"/>
          <w:em w:val="none"/>
          <w:lang w:val="en-US" w:eastAsia="ru-RU"/>
        </w:rPr>
        <w:t>) ГрК РФ - Градостроительный кодекс Российской Федерации;</w:t>
      </w:r>
    </w:p>
    <w:p>
      <w:pPr>
        <w:pStyle w:val="ConsPlusNormal1"/>
        <w:widowControl/>
        <w:bidi w:val="0"/>
        <w:spacing w:lineRule="auto" w:line="240" w:before="0" w:after="0"/>
        <w:ind w:firstLine="680" w:left="0" w:right="0"/>
        <w:jc w:val="both"/>
        <w:rPr>
          <w:color w:val="000000"/>
        </w:rPr>
      </w:pPr>
      <w:r>
        <w:rPr>
          <w:rFonts w:eastAsia=" Arial" w:cs=" Calibri" w:ascii="Times New Roman" w:hAnsi="Times New Roman"/>
          <w:b w:val="false"/>
          <w:i w:val="false"/>
          <w:strike w:val="false"/>
          <w:dstrike w:val="false"/>
          <w:color w:val="000000"/>
          <w:kern w:val="2"/>
          <w:sz w:val="24"/>
          <w:szCs w:val="24"/>
          <w:highlight w:val="white"/>
          <w:lang w:val="ru-RU" w:eastAsia="zh-CN" w:bidi="hi-IN"/>
        </w:rPr>
        <w:t>6</w:t>
      </w:r>
      <w:r>
        <w:rPr>
          <w:rFonts w:ascii="Times New Roman" w:hAnsi="Times New Roman"/>
          <w:color w:val="000000"/>
          <w:sz w:val="24"/>
          <w:szCs w:val="24"/>
          <w:highlight w:val="white"/>
        </w:rPr>
        <w:t>) МФЦ - многофункциональный центр предоставления государственных и муниципальных услуг;</w:t>
      </w:r>
    </w:p>
    <w:p>
      <w:pPr>
        <w:pStyle w:val="ConsPlusNormal1"/>
        <w:widowControl/>
        <w:bidi w:val="0"/>
        <w:spacing w:lineRule="auto" w:line="240" w:before="0" w:after="0"/>
        <w:ind w:firstLine="680" w:left="0" w:right="0"/>
        <w:jc w:val="both"/>
        <w:rPr>
          <w:color w:val="000000"/>
        </w:rPr>
      </w:pPr>
      <w:r>
        <w:rPr>
          <w:rFonts w:eastAsia=" Arial" w:cs=" Calibri" w:ascii="Times New Roman" w:hAnsi="Times New Roman"/>
          <w:b w:val="false"/>
          <w:i w:val="false"/>
          <w:strike w:val="false"/>
          <w:dstrike w:val="false"/>
          <w:color w:val="000000"/>
          <w:kern w:val="2"/>
          <w:sz w:val="24"/>
          <w:szCs w:val="24"/>
          <w:highlight w:val="white"/>
          <w:lang w:val="ru-RU" w:eastAsia="zh-CN" w:bidi="hi-IN"/>
        </w:rPr>
        <w:t>7</w:t>
      </w:r>
      <w:r>
        <w:rPr>
          <w:rFonts w:ascii="Times New Roman" w:hAnsi="Times New Roman"/>
          <w:color w:val="000000"/>
          <w:sz w:val="24"/>
          <w:szCs w:val="24"/>
          <w:highlight w:val="white"/>
        </w:rPr>
        <w:t>) ЕГРН - Единый государственный реестр недвижимости;</w:t>
      </w:r>
    </w:p>
    <w:p>
      <w:pPr>
        <w:pStyle w:val="ConsPlusNormal1"/>
        <w:widowControl/>
        <w:bidi w:val="0"/>
        <w:spacing w:lineRule="auto" w:line="240" w:before="0" w:after="0"/>
        <w:ind w:firstLine="680" w:left="0" w:right="0"/>
        <w:jc w:val="both"/>
        <w:rPr>
          <w:color w:val="000000"/>
        </w:rPr>
      </w:pPr>
      <w:r>
        <w:rPr>
          <w:rFonts w:eastAsia="Arial" w:cs="Liberation Serif" w:ascii="Times New Roman" w:hAnsi="Times New Roman"/>
          <w:color w:val="000000"/>
          <w:kern w:val="0"/>
          <w:sz w:val="24"/>
          <w:szCs w:val="24"/>
          <w:highlight w:val="white"/>
          <w:lang w:val="ru-RU" w:eastAsia="ar-SA" w:bidi="ar-SA"/>
        </w:rPr>
        <w:t>8</w:t>
      </w:r>
      <w:r>
        <w:rPr>
          <w:rFonts w:ascii="Times New Roman" w:hAnsi="Times New Roman"/>
          <w:color w:val="000000"/>
          <w:sz w:val="24"/>
          <w:szCs w:val="24"/>
          <w:highlight w:val="white"/>
        </w:rPr>
        <w:t>) ЕГРИП - Единый государственный реестр индивидуальных предпринимателей;</w:t>
      </w:r>
    </w:p>
    <w:p>
      <w:pPr>
        <w:pStyle w:val="ConsPlusNormal1"/>
        <w:widowControl/>
        <w:bidi w:val="0"/>
        <w:spacing w:lineRule="auto" w:line="240" w:before="0" w:after="0"/>
        <w:ind w:firstLine="680" w:left="0" w:right="0"/>
        <w:jc w:val="both"/>
        <w:rPr/>
      </w:pPr>
      <w:r>
        <w:rPr>
          <w:rStyle w:val="Style21"/>
          <w:rFonts w:eastAsia="Arial" w:cs="Liberation Serif" w:ascii="Times New Roman" w:hAnsi="Times New Roman"/>
          <w:b w:val="false"/>
          <w:bCs w:val="false"/>
          <w:i w:val="false"/>
          <w:caps w:val="false"/>
          <w:smallCaps w:val="false"/>
          <w:color w:val="000000"/>
          <w:spacing w:val="0"/>
          <w:kern w:val="0"/>
          <w:sz w:val="24"/>
          <w:szCs w:val="24"/>
          <w:highlight w:val="white"/>
          <w:lang w:val="ru-RU" w:eastAsia="ru-RU" w:bidi="ar-SA"/>
        </w:rPr>
        <w:t>9</w:t>
      </w:r>
      <w:r>
        <w:rPr>
          <w:rStyle w:val="Style21"/>
          <w:rFonts w:ascii="Times New Roman" w:hAnsi="Times New Roman"/>
          <w:b w:val="false"/>
          <w:bCs w:val="false"/>
          <w:i w:val="false"/>
          <w:caps w:val="false"/>
          <w:smallCaps w:val="false"/>
          <w:color w:val="000000"/>
          <w:spacing w:val="0"/>
          <w:sz w:val="24"/>
          <w:szCs w:val="24"/>
          <w:highlight w:val="white"/>
          <w:lang w:eastAsia="ru-RU"/>
        </w:rPr>
        <w:t>) ЕГРЮЛ - Единый государственный реестр юридических лиц;</w:t>
      </w:r>
    </w:p>
    <w:p>
      <w:pPr>
        <w:pStyle w:val="ConsPlusNormal1"/>
        <w:widowControl/>
        <w:bidi w:val="0"/>
        <w:spacing w:lineRule="auto" w:line="240" w:before="0" w:after="0"/>
        <w:ind w:firstLine="680" w:left="0" w:right="0"/>
        <w:jc w:val="both"/>
        <w:rPr>
          <w:color w:val="000000"/>
        </w:rPr>
      </w:pPr>
      <w:r>
        <w:rPr>
          <w:rFonts w:eastAsia="Arial" w:cs="Liberation Serif" w:ascii="Times New Roman" w:hAnsi="Times New Roman"/>
          <w:color w:val="000000"/>
          <w:kern w:val="0"/>
          <w:sz w:val="24"/>
          <w:szCs w:val="24"/>
          <w:highlight w:val="white"/>
          <w:lang w:val="ru-RU" w:eastAsia="ar-SA" w:bidi="ar-SA"/>
        </w:rPr>
        <w:t>10</w:t>
      </w:r>
      <w:r>
        <w:rPr>
          <w:rFonts w:ascii="Times New Roman" w:hAnsi="Times New Roman"/>
          <w:color w:val="000000"/>
          <w:sz w:val="24"/>
          <w:szCs w:val="24"/>
          <w:highlight w:val="white"/>
        </w:rPr>
        <w:t xml:space="preserve">) </w:t>
      </w:r>
      <w:r>
        <w:rPr>
          <w:rFonts w:eastAsia=" Arial" w:cs=" Calibri" w:ascii="Times New Roman" w:hAnsi="Times New Roman"/>
          <w:b w:val="false"/>
          <w:i w:val="false"/>
          <w:strike w:val="false"/>
          <w:dstrike w:val="false"/>
          <w:color w:val="000000"/>
          <w:sz w:val="24"/>
          <w:szCs w:val="24"/>
          <w:highlight w:val="white"/>
        </w:rPr>
        <w:t>уполномоченный представитель по доверенности</w:t>
      </w:r>
      <w:r>
        <w:rPr>
          <w:rFonts w:ascii="Times New Roman" w:hAnsi="Times New Roman"/>
          <w:color w:val="000000"/>
          <w:sz w:val="24"/>
          <w:szCs w:val="24"/>
          <w:highlight w:val="white"/>
        </w:rPr>
        <w:t xml:space="preserve"> - иное лицо, представляющее интересы заявителя в соответствии с законодательством Российской Федерации;</w:t>
      </w:r>
    </w:p>
    <w:p>
      <w:pPr>
        <w:pStyle w:val="ConsPlusNormal1"/>
        <w:widowControl/>
        <w:bidi w:val="0"/>
        <w:spacing w:lineRule="auto" w:line="240" w:before="0" w:after="0"/>
        <w:ind w:firstLine="680" w:left="0" w:right="0"/>
        <w:jc w:val="both"/>
        <w:rPr>
          <w:color w:val="000000"/>
        </w:rPr>
      </w:pPr>
      <w:r>
        <w:rPr>
          <w:rFonts w:ascii="Times New Roman" w:hAnsi="Times New Roman"/>
          <w:color w:val="000000"/>
          <w:sz w:val="24"/>
          <w:szCs w:val="24"/>
          <w:highlight w:val="white"/>
        </w:rPr>
        <w:t>1</w:t>
      </w:r>
      <w:r>
        <w:rPr>
          <w:rFonts w:eastAsia=" Arial" w:cs=" Calibri" w:ascii="Times New Roman" w:hAnsi="Times New Roman"/>
          <w:b w:val="false"/>
          <w:i w:val="false"/>
          <w:strike w:val="false"/>
          <w:dstrike w:val="false"/>
          <w:color w:val="000000"/>
          <w:kern w:val="2"/>
          <w:sz w:val="24"/>
          <w:szCs w:val="24"/>
          <w:highlight w:val="white"/>
          <w:lang w:val="ru-RU" w:eastAsia="zh-CN" w:bidi="hi-IN"/>
        </w:rPr>
        <w:t>1</w:t>
      </w:r>
      <w:r>
        <w:rPr>
          <w:rFonts w:ascii="Times New Roman" w:hAnsi="Times New Roman"/>
          <w:color w:val="000000"/>
          <w:sz w:val="24"/>
          <w:szCs w:val="24"/>
          <w:highlight w:val="white"/>
        </w:rPr>
        <w:t>) О - требование к документу - представляется оригинал документа;</w:t>
      </w:r>
    </w:p>
    <w:p>
      <w:pPr>
        <w:pStyle w:val="ConsPlusNormal1"/>
        <w:widowControl/>
        <w:bidi w:val="0"/>
        <w:spacing w:lineRule="auto" w:line="240" w:before="0" w:after="0"/>
        <w:ind w:firstLine="680" w:left="0" w:right="0"/>
        <w:jc w:val="both"/>
        <w:rPr>
          <w:color w:val="000000"/>
        </w:rPr>
      </w:pPr>
      <w:r>
        <w:rPr>
          <w:rFonts w:ascii="Times New Roman" w:hAnsi="Times New Roman"/>
          <w:color w:val="000000"/>
          <w:sz w:val="24"/>
          <w:szCs w:val="24"/>
          <w:highlight w:val="white"/>
        </w:rPr>
        <w:t>1</w:t>
      </w:r>
      <w:r>
        <w:rPr>
          <w:rFonts w:eastAsia=" Arial" w:cs=" Calibri" w:ascii="Times New Roman" w:hAnsi="Times New Roman"/>
          <w:b w:val="false"/>
          <w:i w:val="false"/>
          <w:strike w:val="false"/>
          <w:dstrike w:val="false"/>
          <w:color w:val="000000"/>
          <w:kern w:val="2"/>
          <w:sz w:val="24"/>
          <w:szCs w:val="24"/>
          <w:highlight w:val="white"/>
          <w:lang w:val="ru-RU" w:eastAsia="zh-CN" w:bidi="hi-IN"/>
        </w:rPr>
        <w:t>2</w:t>
      </w:r>
      <w:r>
        <w:rPr>
          <w:rFonts w:ascii="Times New Roman" w:hAnsi="Times New Roman"/>
          <w:color w:val="000000"/>
          <w:sz w:val="24"/>
          <w:szCs w:val="24"/>
          <w:highlight w:val="white"/>
        </w:rPr>
        <w:t>) К - требование к документу - представляется копия документа;</w:t>
      </w:r>
    </w:p>
    <w:p>
      <w:pPr>
        <w:pStyle w:val="ConsPlusNormal1"/>
        <w:widowControl/>
        <w:bidi w:val="0"/>
        <w:spacing w:lineRule="auto" w:line="240" w:before="0" w:after="0"/>
        <w:ind w:firstLine="680" w:left="0" w:right="0"/>
        <w:jc w:val="both"/>
        <w:rPr>
          <w:color w:val="000000"/>
        </w:rPr>
      </w:pPr>
      <w:r>
        <w:rPr>
          <w:rFonts w:ascii="Times New Roman" w:hAnsi="Times New Roman"/>
          <w:color w:val="000000"/>
          <w:sz w:val="24"/>
          <w:szCs w:val="24"/>
          <w:highlight w:val="white"/>
        </w:rPr>
        <w:t>1</w:t>
      </w:r>
      <w:r>
        <w:rPr>
          <w:rFonts w:eastAsia=" Arial" w:cs=" Calibri" w:ascii="Times New Roman" w:hAnsi="Times New Roman"/>
          <w:b w:val="false"/>
          <w:i w:val="false"/>
          <w:strike w:val="false"/>
          <w:dstrike w:val="false"/>
          <w:color w:val="000000"/>
          <w:kern w:val="2"/>
          <w:sz w:val="24"/>
          <w:szCs w:val="24"/>
          <w:highlight w:val="white"/>
          <w:lang w:val="ru-RU" w:eastAsia="zh-CN" w:bidi="hi-IN"/>
        </w:rPr>
        <w:t>3</w:t>
      </w:r>
      <w:r>
        <w:rPr>
          <w:rFonts w:ascii="Times New Roman" w:hAnsi="Times New Roman"/>
          <w:color w:val="000000"/>
          <w:sz w:val="24"/>
          <w:szCs w:val="24"/>
          <w:highlight w:val="white"/>
        </w:rPr>
        <w:t>) К(н) - требование к документу - представляется нотариально заверенная копия документа;</w:t>
      </w:r>
    </w:p>
    <w:p>
      <w:pPr>
        <w:pStyle w:val="ConsPlusNormal1"/>
        <w:widowControl/>
        <w:bidi w:val="0"/>
        <w:spacing w:lineRule="auto" w:line="240" w:before="0" w:after="0"/>
        <w:ind w:firstLine="680" w:left="0" w:right="0"/>
        <w:jc w:val="both"/>
        <w:rPr>
          <w:color w:val="000000"/>
        </w:rPr>
      </w:pPr>
      <w:r>
        <w:rPr>
          <w:rFonts w:ascii="Times New Roman" w:hAnsi="Times New Roman"/>
          <w:color w:val="000000"/>
          <w:sz w:val="24"/>
          <w:szCs w:val="24"/>
          <w:highlight w:val="white"/>
        </w:rPr>
        <w:t>1</w:t>
      </w:r>
      <w:r>
        <w:rPr>
          <w:rFonts w:eastAsia=" Arial" w:cs=" Calibri" w:ascii="Times New Roman" w:hAnsi="Times New Roman"/>
          <w:b w:val="false"/>
          <w:i w:val="false"/>
          <w:strike w:val="false"/>
          <w:dstrike w:val="false"/>
          <w:color w:val="000000"/>
          <w:kern w:val="2"/>
          <w:sz w:val="24"/>
          <w:szCs w:val="24"/>
          <w:highlight w:val="white"/>
          <w:lang w:val="ru-RU" w:eastAsia="zh-CN" w:bidi="hi-IN"/>
        </w:rPr>
        <w:t>4</w:t>
      </w:r>
      <w:r>
        <w:rPr>
          <w:rFonts w:ascii="Times New Roman" w:hAnsi="Times New Roman"/>
          <w:color w:val="000000"/>
          <w:sz w:val="24"/>
          <w:szCs w:val="24"/>
          <w:highlight w:val="white"/>
        </w:rPr>
        <w:t xml:space="preserve">) Э - </w:t>
      </w:r>
      <w:r>
        <w:rPr>
          <w:rFonts w:ascii="Times New Roman" w:hAnsi="Times New Roman"/>
          <w:b w:val="false"/>
          <w:i w:val="false"/>
          <w:strike w:val="false"/>
          <w:dstrike w:val="false"/>
          <w:color w:val="000000"/>
          <w:sz w:val="24"/>
          <w:szCs w:val="24"/>
          <w:highlight w:val="white"/>
          <w:u w:val="none"/>
        </w:rPr>
        <w:t>требование к документу - представляется электронный документ и (или) электронный образ документа, подписанный усиленной квалифицированной электронной подписью;</w:t>
      </w:r>
    </w:p>
    <w:p>
      <w:pPr>
        <w:pStyle w:val="ConsPlusNormal1"/>
        <w:widowControl/>
        <w:bidi w:val="0"/>
        <w:spacing w:lineRule="auto" w:line="240" w:before="0" w:after="0"/>
        <w:ind w:firstLine="680" w:left="0" w:right="0"/>
        <w:jc w:val="both"/>
        <w:rPr>
          <w:color w:val="000000"/>
        </w:rPr>
      </w:pPr>
      <w:r>
        <w:rPr>
          <w:rFonts w:ascii="Times New Roman" w:hAnsi="Times New Roman"/>
          <w:b w:val="false"/>
          <w:i w:val="false"/>
          <w:strike w:val="false"/>
          <w:dstrike w:val="false"/>
          <w:color w:val="000000"/>
          <w:sz w:val="24"/>
          <w:szCs w:val="24"/>
          <w:highlight w:val="white"/>
          <w:u w:val="none"/>
        </w:rPr>
        <w:t>1</w:t>
      </w:r>
      <w:r>
        <w:rPr>
          <w:rFonts w:eastAsia="Arial" w:cs="Liberation Serif" w:ascii="Times New Roman" w:hAnsi="Times New Roman"/>
          <w:b w:val="false"/>
          <w:i w:val="false"/>
          <w:strike w:val="false"/>
          <w:dstrike w:val="false"/>
          <w:color w:val="000000"/>
          <w:kern w:val="0"/>
          <w:sz w:val="24"/>
          <w:szCs w:val="24"/>
          <w:highlight w:val="white"/>
          <w:u w:val="none"/>
          <w:lang w:val="ru-RU" w:eastAsia="ar-SA" w:bidi="ar-SA"/>
        </w:rPr>
        <w:t>5</w:t>
      </w:r>
      <w:r>
        <w:rPr>
          <w:rFonts w:ascii="Times New Roman" w:hAnsi="Times New Roman"/>
          <w:b w:val="false"/>
          <w:i w:val="false"/>
          <w:strike w:val="false"/>
          <w:dstrike w:val="false"/>
          <w:color w:val="000000"/>
          <w:sz w:val="24"/>
          <w:szCs w:val="24"/>
          <w:highlight w:val="white"/>
          <w:u w:val="none"/>
        </w:rPr>
        <w:t>) И - интерактивная форма;</w:t>
      </w:r>
    </w:p>
    <w:p>
      <w:pPr>
        <w:pStyle w:val="ConsPlusNormal1"/>
        <w:widowControl/>
        <w:bidi w:val="0"/>
        <w:spacing w:lineRule="auto" w:line="240" w:before="0" w:after="0"/>
        <w:ind w:firstLine="680" w:left="0" w:right="0"/>
        <w:jc w:val="both"/>
        <w:rPr>
          <w:color w:val="000000"/>
        </w:rPr>
      </w:pPr>
      <w:r>
        <w:rPr>
          <w:rFonts w:ascii="Times New Roman" w:hAnsi="Times New Roman"/>
          <w:b w:val="false"/>
          <w:i w:val="false"/>
          <w:strike w:val="false"/>
          <w:dstrike w:val="false"/>
          <w:color w:val="000000"/>
          <w:sz w:val="24"/>
          <w:szCs w:val="24"/>
          <w:highlight w:val="white"/>
          <w:u w:val="none"/>
        </w:rPr>
        <w:t>1</w:t>
      </w:r>
      <w:r>
        <w:rPr>
          <w:rFonts w:eastAsia="Arial" w:cs="Liberation Serif" w:ascii="Times New Roman" w:hAnsi="Times New Roman"/>
          <w:b w:val="false"/>
          <w:i w:val="false"/>
          <w:strike w:val="false"/>
          <w:dstrike w:val="false"/>
          <w:color w:val="000000"/>
          <w:kern w:val="0"/>
          <w:sz w:val="24"/>
          <w:szCs w:val="24"/>
          <w:highlight w:val="white"/>
          <w:u w:val="none"/>
          <w:lang w:val="ru-RU" w:eastAsia="ar-SA" w:bidi="ar-SA"/>
        </w:rPr>
        <w:t>6</w:t>
      </w:r>
      <w:r>
        <w:rPr>
          <w:rFonts w:ascii="Times New Roman" w:hAnsi="Times New Roman"/>
          <w:b w:val="false"/>
          <w:i w:val="false"/>
          <w:strike w:val="false"/>
          <w:dstrike w:val="false"/>
          <w:color w:val="000000"/>
          <w:sz w:val="24"/>
          <w:szCs w:val="24"/>
          <w:highlight w:val="white"/>
          <w:u w:val="none"/>
        </w:rPr>
        <w:t>) ЕСИА - единая система идентификации и аутентификации;</w:t>
      </w:r>
    </w:p>
    <w:p>
      <w:pPr>
        <w:pStyle w:val="ConsPlusNormal1"/>
        <w:widowControl/>
        <w:bidi w:val="0"/>
        <w:spacing w:lineRule="auto" w:line="240" w:before="0" w:after="0"/>
        <w:ind w:firstLine="680" w:left="0" w:right="0"/>
        <w:jc w:val="both"/>
        <w:rPr/>
      </w:pPr>
      <w:r>
        <w:rPr>
          <w:rFonts w:eastAsia="Arial" w:cs="Liberation Serif" w:ascii="Times New Roman" w:hAnsi="Times New Roman"/>
          <w:color w:val="000000"/>
          <w:kern w:val="0"/>
          <w:sz w:val="24"/>
          <w:szCs w:val="24"/>
          <w:highlight w:val="white"/>
          <w:lang w:val="ru-RU" w:eastAsia="ar-SA" w:bidi="ar-SA"/>
        </w:rPr>
        <w:t>17</w:t>
      </w:r>
      <w:r>
        <w:rPr>
          <w:rFonts w:ascii="Times New Roman" w:hAnsi="Times New Roman"/>
          <w:color w:val="000000"/>
          <w:sz w:val="24"/>
          <w:szCs w:val="24"/>
          <w:highlight w:val="white"/>
        </w:rPr>
        <w:t xml:space="preserve">) </w:t>
      </w:r>
      <w:r>
        <w:rPr>
          <w:rStyle w:val="Style21"/>
          <w:rFonts w:ascii="Times New Roman" w:hAnsi="Times New Roman"/>
          <w:b w:val="false"/>
          <w:i w:val="false"/>
          <w:caps w:val="false"/>
          <w:smallCaps w:val="false"/>
          <w:color w:val="000000"/>
          <w:spacing w:val="0"/>
          <w:sz w:val="24"/>
          <w:szCs w:val="24"/>
          <w:highlight w:val="white"/>
        </w:rPr>
        <w:t>СМЭВ</w:t>
      </w:r>
      <w:r>
        <w:rPr>
          <w:rFonts w:ascii="Times New Roman" w:hAnsi="Times New Roman"/>
          <w:caps w:val="false"/>
          <w:smallCaps w:val="false"/>
          <w:color w:val="000000"/>
          <w:spacing w:val="0"/>
          <w:sz w:val="24"/>
          <w:szCs w:val="24"/>
          <w:highlight w:val="white"/>
        </w:rPr>
        <w:t> - с</w:t>
      </w:r>
      <w:r>
        <w:rPr>
          <w:rStyle w:val="Style21"/>
          <w:rFonts w:ascii="Times New Roman" w:hAnsi="Times New Roman"/>
          <w:b w:val="false"/>
          <w:i w:val="false"/>
          <w:caps w:val="false"/>
          <w:smallCaps w:val="false"/>
          <w:color w:val="000000"/>
          <w:spacing w:val="0"/>
          <w:sz w:val="24"/>
          <w:szCs w:val="24"/>
          <w:highlight w:val="white"/>
        </w:rPr>
        <w:t>истема межведомственного электронного взаимодействия;</w:t>
      </w:r>
    </w:p>
    <w:p>
      <w:pPr>
        <w:pStyle w:val="ConsPlusNormal1"/>
        <w:widowControl/>
        <w:bidi w:val="0"/>
        <w:spacing w:lineRule="auto" w:line="240" w:before="0" w:after="0"/>
        <w:ind w:firstLine="680" w:left="0" w:right="0"/>
        <w:jc w:val="both"/>
        <w:rPr/>
      </w:pPr>
      <w:r>
        <w:rPr>
          <w:rStyle w:val="Style21"/>
          <w:rFonts w:ascii="Times New Roman" w:hAnsi="Times New Roman"/>
          <w:b w:val="false"/>
          <w:bCs w:val="false"/>
          <w:i w:val="false"/>
          <w:caps w:val="false"/>
          <w:smallCaps w:val="false"/>
          <w:color w:val="000000"/>
          <w:spacing w:val="0"/>
          <w:sz w:val="24"/>
          <w:szCs w:val="24"/>
          <w:highlight w:val="white"/>
        </w:rPr>
        <w:t>1</w:t>
      </w:r>
      <w:r>
        <w:rPr>
          <w:rStyle w:val="Style21"/>
          <w:rFonts w:eastAsia=" Arial" w:cs=" Calibri" w:ascii="Times New Roman" w:hAnsi="Times New Roman"/>
          <w:b w:val="false"/>
          <w:bCs w:val="false"/>
          <w:i w:val="false"/>
          <w:caps w:val="false"/>
          <w:smallCaps w:val="false"/>
          <w:strike w:val="false"/>
          <w:dstrike w:val="false"/>
          <w:color w:val="000000"/>
          <w:spacing w:val="0"/>
          <w:kern w:val="2"/>
          <w:sz w:val="24"/>
          <w:szCs w:val="24"/>
          <w:highlight w:val="white"/>
          <w:lang w:val="ru-RU" w:eastAsia="zh-CN" w:bidi="hi-IN"/>
        </w:rPr>
        <w:t>8</w:t>
      </w:r>
      <w:r>
        <w:rPr>
          <w:rStyle w:val="Style21"/>
          <w:rFonts w:ascii="Times New Roman" w:hAnsi="Times New Roman"/>
          <w:b w:val="false"/>
          <w:bCs w:val="false"/>
          <w:i w:val="false"/>
          <w:caps w:val="false"/>
          <w:smallCaps w:val="false"/>
          <w:color w:val="000000"/>
          <w:spacing w:val="0"/>
          <w:sz w:val="24"/>
          <w:szCs w:val="24"/>
          <w:highlight w:val="white"/>
        </w:rPr>
        <w:t>) ЕПГУ -Единый портал государственных и муниципальных услуг (функций);</w:t>
      </w:r>
    </w:p>
    <w:p>
      <w:pPr>
        <w:pStyle w:val="ConsPlusNormal1"/>
        <w:widowControl/>
        <w:bidi w:val="0"/>
        <w:spacing w:lineRule="auto" w:line="240" w:before="0" w:after="0"/>
        <w:ind w:firstLine="680" w:left="0" w:right="0"/>
        <w:jc w:val="both"/>
        <w:rPr/>
      </w:pPr>
      <w:r>
        <w:rPr>
          <w:rStyle w:val="Style21"/>
          <w:rFonts w:eastAsia="Arial" w:cs="Liberation Serif" w:ascii="Times New Roman" w:hAnsi="Times New Roman"/>
          <w:b w:val="false"/>
          <w:bCs w:val="false"/>
          <w:i w:val="false"/>
          <w:caps w:val="false"/>
          <w:smallCaps w:val="false"/>
          <w:color w:val="000000"/>
          <w:spacing w:val="0"/>
          <w:kern w:val="0"/>
          <w:sz w:val="24"/>
          <w:szCs w:val="24"/>
          <w:highlight w:val="white"/>
          <w:lang w:val="ru-RU" w:eastAsia="ar-SA" w:bidi="ar-SA"/>
        </w:rPr>
        <w:t>19</w:t>
      </w:r>
      <w:r>
        <w:rPr>
          <w:rStyle w:val="Style21"/>
          <w:rFonts w:ascii="Times New Roman" w:hAnsi="Times New Roman"/>
          <w:b w:val="false"/>
          <w:bCs w:val="false"/>
          <w:i w:val="false"/>
          <w:caps w:val="false"/>
          <w:smallCaps w:val="false"/>
          <w:color w:val="000000"/>
          <w:spacing w:val="0"/>
          <w:sz w:val="24"/>
          <w:szCs w:val="24"/>
          <w:highlight w:val="white"/>
        </w:rPr>
        <w:t>) ГИСОГД - государственная информационная система обеспечения градостроительной </w:t>
      </w:r>
    </w:p>
    <w:p>
      <w:pPr>
        <w:pStyle w:val="ConsPlusNormal1"/>
        <w:widowControl/>
        <w:suppressAutoHyphens w:val="true"/>
        <w:bidi w:val="0"/>
        <w:spacing w:lineRule="auto" w:line="240" w:before="0" w:after="0"/>
        <w:ind w:hanging="0" w:left="0" w:right="0"/>
        <w:jc w:val="both"/>
        <w:rPr/>
      </w:pPr>
      <w:r>
        <w:rPr>
          <w:rStyle w:val="Style21"/>
          <w:rFonts w:ascii="Times New Roman" w:hAnsi="Times New Roman"/>
          <w:b w:val="false"/>
          <w:bCs w:val="false"/>
          <w:i w:val="false"/>
          <w:caps w:val="false"/>
          <w:smallCaps w:val="false"/>
          <w:color w:val="000000"/>
          <w:spacing w:val="0"/>
          <w:sz w:val="24"/>
          <w:szCs w:val="24"/>
          <w:highlight w:val="white"/>
        </w:rPr>
        <w:t>деятельности;</w:t>
      </w:r>
    </w:p>
    <w:p>
      <w:pPr>
        <w:pStyle w:val="ConsPlusNormal1"/>
        <w:widowControl/>
        <w:suppressAutoHyphens w:val="true"/>
        <w:bidi w:val="0"/>
        <w:spacing w:lineRule="auto" w:line="240" w:before="0" w:after="0"/>
        <w:ind w:firstLine="680" w:left="0" w:right="0"/>
        <w:jc w:val="both"/>
        <w:rPr/>
      </w:pPr>
      <w:r>
        <w:rPr>
          <w:rStyle w:val="Style21"/>
          <w:rFonts w:ascii="Times New Roman" w:hAnsi="Times New Roman"/>
          <w:b w:val="false"/>
          <w:bCs w:val="false"/>
          <w:i w:val="false"/>
          <w:caps w:val="false"/>
          <w:smallCaps w:val="false"/>
          <w:color w:val="000000"/>
          <w:spacing w:val="0"/>
          <w:sz w:val="24"/>
          <w:szCs w:val="24"/>
          <w:highlight w:val="white"/>
          <w:lang w:eastAsia="ru-RU"/>
        </w:rPr>
        <w:t>20) ЕИСЖС - Единая информационная система жилищного строительства.</w:t>
      </w:r>
    </w:p>
    <w:p>
      <w:pPr>
        <w:pStyle w:val="ConsPlusNormal1"/>
        <w:widowControl/>
        <w:suppressAutoHyphens w:val="true"/>
        <w:bidi w:val="0"/>
        <w:spacing w:lineRule="auto" w:line="240" w:before="0" w:after="0"/>
        <w:ind w:firstLine="680" w:left="0" w:right="0"/>
        <w:jc w:val="both"/>
        <w:rPr>
          <w:rStyle w:val="Style21"/>
          <w:color w:val="000000"/>
        </w:rPr>
      </w:pPr>
      <w:r>
        <w:rPr>
          <w:color w:val="000000"/>
        </w:rPr>
      </w:r>
    </w:p>
    <w:p>
      <w:pPr>
        <w:pStyle w:val="Normal"/>
        <w:widowControl/>
        <w:tabs>
          <w:tab w:val="clear" w:pos="720"/>
          <w:tab w:val="left" w:pos="284" w:leader="none"/>
          <w:tab w:val="left" w:pos="1134" w:leader="none"/>
        </w:tabs>
        <w:bidi w:val="0"/>
        <w:spacing w:lineRule="auto" w:line="240" w:before="0" w:after="0"/>
        <w:ind w:firstLine="680" w:left="0" w:right="0"/>
        <w:jc w:val="center"/>
        <w:rPr/>
      </w:pPr>
      <w:r>
        <w:rPr>
          <w:rStyle w:val="Style21"/>
          <w:b/>
          <w:bCs w:val="false"/>
          <w:i w:val="false"/>
          <w:caps w:val="false"/>
          <w:smallCaps w:val="false"/>
          <w:color w:val="000000"/>
          <w:spacing w:val="0"/>
          <w:sz w:val="28"/>
          <w:szCs w:val="28"/>
          <w:highlight w:val="white"/>
          <w:lang w:eastAsia="ru-RU"/>
        </w:rPr>
        <w:t>II</w:t>
      </w:r>
      <w:r>
        <w:rPr>
          <w:rStyle w:val="Style21"/>
          <w:b/>
          <w:bCs w:val="false"/>
          <w:i w:val="false"/>
          <w:caps w:val="false"/>
          <w:smallCaps w:val="false"/>
          <w:color w:val="000000"/>
          <w:spacing w:val="0"/>
          <w:sz w:val="28"/>
          <w:szCs w:val="28"/>
          <w:highlight w:val="white"/>
          <w:lang w:val="en-US" w:eastAsia="ru-RU"/>
        </w:rPr>
        <w:t>. ИДЕНТИФИКАТОРЫ КАТЕГОРИЙ (ПРИЗНАКОВ) ЗАЯВИТЕЛЕЙ</w:t>
      </w:r>
    </w:p>
    <w:tbl>
      <w:tblPr>
        <w:tblW w:w="9936" w:type="dxa"/>
        <w:jc w:val="left"/>
        <w:tblInd w:w="122" w:type="dxa"/>
        <w:tblLayout w:type="fixed"/>
        <w:tblCellMar>
          <w:top w:w="102" w:type="dxa"/>
          <w:left w:w="62" w:type="dxa"/>
          <w:bottom w:w="102" w:type="dxa"/>
          <w:right w:w="62" w:type="dxa"/>
        </w:tblCellMar>
      </w:tblPr>
      <w:tblGrid>
        <w:gridCol w:w="722"/>
        <w:gridCol w:w="3363"/>
        <w:gridCol w:w="3853"/>
        <w:gridCol w:w="1997"/>
      </w:tblGrid>
      <w:tr>
        <w:trPr/>
        <w:tc>
          <w:tcPr>
            <w:tcW w:w="722"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color w:val="000000"/>
                <w:sz w:val="18"/>
                <w:szCs w:val="18"/>
              </w:rPr>
              <w:t>п/п</w:t>
            </w:r>
          </w:p>
        </w:tc>
        <w:tc>
          <w:tcPr>
            <w:tcW w:w="3363"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color w:val="000000"/>
                <w:sz w:val="28"/>
                <w:szCs w:val="28"/>
                <w:lang w:val="en-US" w:eastAsia="ru-RU"/>
              </w:rPr>
            </w:pPr>
            <w:r>
              <w:rPr>
                <w:rFonts w:ascii="Times New Roman" w:hAnsi="Times New Roman"/>
                <w:color w:val="000000"/>
                <w:sz w:val="18"/>
                <w:szCs w:val="18"/>
              </w:rPr>
              <w:t>Результат предоставления услуги</w:t>
            </w:r>
          </w:p>
        </w:tc>
        <w:tc>
          <w:tcPr>
            <w:tcW w:w="3853"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t>Наименование отдельных категорий (признаков) заявителей</w:t>
            </w:r>
          </w:p>
        </w:tc>
        <w:tc>
          <w:tcPr>
            <w:tcW w:w="1997"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t>Идентификаторы категорий (признаков) заявителей</w:t>
            </w:r>
          </w:p>
        </w:tc>
      </w:tr>
      <w:tr>
        <w:trPr>
          <w:trHeight w:val="582" w:hRule="atLeast"/>
        </w:trPr>
        <w:tc>
          <w:tcPr>
            <w:tcW w:w="722"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1.</w:t>
            </w:r>
          </w:p>
        </w:tc>
        <w:tc>
          <w:tcPr>
            <w:tcW w:w="3363"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tabs>
                <w:tab w:val="clear" w:pos="720"/>
                <w:tab w:val="left" w:pos="1021" w:leader="none"/>
              </w:tabs>
              <w:overflowPunct w:val="false"/>
              <w:bidi w:val="0"/>
              <w:spacing w:lineRule="auto" w:line="240" w:before="0" w:after="0"/>
              <w:ind w:hanging="0" w:left="0" w:right="0"/>
              <w:jc w:val="both"/>
              <w:rPr>
                <w:color w:val="000000"/>
              </w:rPr>
            </w:pPr>
            <w:r>
              <w:rPr>
                <w:color w:val="000000"/>
                <w:sz w:val="18"/>
                <w:szCs w:val="18"/>
                <w:lang w:val="en-US" w:eastAsia="ru-RU"/>
              </w:rPr>
              <w:t xml:space="preserve">разрешения на строительство (реконструкцию) объекта капитального строительства </w:t>
            </w:r>
            <w:r>
              <w:rPr>
                <w:b w:val="false"/>
                <w:i w:val="false"/>
                <w:strike w:val="false"/>
                <w:dstrike w:val="false"/>
                <w:color w:val="000000"/>
                <w:sz w:val="18"/>
                <w:szCs w:val="18"/>
                <w:u w:val="none"/>
                <w:lang w:val="en-US" w:eastAsia="ru-RU"/>
              </w:rPr>
              <w:t>путем внесения записи в реестр разрешений на строительство</w:t>
            </w:r>
            <w:r>
              <w:rPr>
                <w:color w:val="000000"/>
                <w:sz w:val="18"/>
                <w:szCs w:val="18"/>
                <w:lang w:val="en-US" w:eastAsia="ru-RU"/>
              </w:rPr>
              <w:t>; уведомление об отказе в выдаче разрешения на строительство;</w:t>
            </w:r>
          </w:p>
          <w:p>
            <w:pPr>
              <w:pStyle w:val="Normal"/>
              <w:widowControl/>
              <w:tabs>
                <w:tab w:val="clear" w:pos="720"/>
                <w:tab w:val="left" w:pos="1021" w:leader="none"/>
              </w:tabs>
              <w:overflowPunct w:val="false"/>
              <w:bidi w:val="0"/>
              <w:spacing w:lineRule="auto" w:line="240" w:before="0" w:after="0"/>
              <w:ind w:hanging="0" w:left="0" w:right="0"/>
              <w:jc w:val="both"/>
              <w:rPr>
                <w:color w:val="000000"/>
              </w:rPr>
            </w:pPr>
            <w:r>
              <w:rPr>
                <w:color w:val="000000"/>
                <w:sz w:val="18"/>
                <w:szCs w:val="18"/>
                <w:lang w:val="en-US" w:eastAsia="ru-RU"/>
              </w:rPr>
              <w:t xml:space="preserve">разрешения на строительство (реконструкцию) объекта капитального строительства </w:t>
            </w:r>
            <w:r>
              <w:rPr>
                <w:b w:val="false"/>
                <w:i w:val="false"/>
                <w:strike w:val="false"/>
                <w:dstrike w:val="false"/>
                <w:color w:val="000000"/>
                <w:sz w:val="18"/>
                <w:szCs w:val="18"/>
                <w:u w:val="none"/>
                <w:lang w:val="en-US" w:eastAsia="ru-RU"/>
              </w:rPr>
              <w:t>путем внесения записи в реестр разрешений на строительство</w:t>
            </w:r>
            <w:r>
              <w:rPr>
                <w:color w:val="000000"/>
                <w:sz w:val="18"/>
                <w:szCs w:val="18"/>
                <w:lang w:val="en-US" w:eastAsia="ru-RU"/>
              </w:rPr>
              <w:t>; уведомление об отказе во внесении изменений в разрешение</w:t>
            </w:r>
          </w:p>
        </w:tc>
        <w:tc>
          <w:tcPr>
            <w:tcW w:w="3853"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before="0" w:after="0"/>
              <w:ind w:hanging="0" w:left="0" w:right="0"/>
              <w:jc w:val="center"/>
              <w:rPr>
                <w:color w:val="000000"/>
              </w:rPr>
            </w:pPr>
            <w:r>
              <w:rPr>
                <w:rFonts w:ascii="Times New Roman" w:hAnsi="Times New Roman"/>
                <w:color w:val="000000"/>
                <w:sz w:val="18"/>
                <w:szCs w:val="18"/>
                <w:lang w:val="en-US"/>
              </w:rPr>
              <w:t>физическое лицо</w:t>
            </w:r>
          </w:p>
        </w:tc>
        <w:tc>
          <w:tcPr>
            <w:tcW w:w="1997"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eastAsia="Calibri" w:cs="Liberation Serif"/>
                <w:b w:val="false"/>
                <w:i w:val="false"/>
                <w:i w:val="false"/>
                <w:strike w:val="false"/>
                <w:dstrike w:val="false"/>
                <w:color w:val="000000"/>
                <w:kern w:val="2"/>
                <w:sz w:val="18"/>
                <w:szCs w:val="18"/>
                <w:lang w:val="ru-RU" w:eastAsia="hi-IN"/>
              </w:rPr>
            </w:pPr>
            <w:r>
              <w:rPr>
                <w:rFonts w:eastAsia="Calibri" w:cs="Liberation Serif" w:ascii="Times New Roman" w:hAnsi="Times New Roman"/>
                <w:b w:val="false"/>
                <w:i w:val="false"/>
                <w:strike w:val="false"/>
                <w:dstrike w:val="false"/>
                <w:color w:val="000000"/>
                <w:kern w:val="2"/>
                <w:sz w:val="18"/>
                <w:szCs w:val="18"/>
                <w:lang w:val="ru-RU" w:eastAsia="hi-IN"/>
              </w:rPr>
              <w:t>А</w:t>
            </w:r>
          </w:p>
        </w:tc>
      </w:tr>
      <w:tr>
        <w:trPr>
          <w:trHeight w:val="582" w:hRule="atLeast"/>
        </w:trPr>
        <w:tc>
          <w:tcPr>
            <w:tcW w:w="722"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r>
          </w:p>
        </w:tc>
        <w:tc>
          <w:tcPr>
            <w:tcW w:w="3363"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sz w:val="18"/>
                <w:szCs w:val="18"/>
              </w:rPr>
            </w:pPr>
            <w:r>
              <w:rPr>
                <w:color w:val="000000"/>
                <w:sz w:val="18"/>
                <w:szCs w:val="18"/>
              </w:rPr>
            </w:r>
          </w:p>
        </w:tc>
        <w:tc>
          <w:tcPr>
            <w:tcW w:w="3853" w:type="dxa"/>
            <w:tcBorders>
              <w:left w:val="single" w:sz="4" w:space="0" w:color="000000"/>
              <w:bottom w:val="single" w:sz="4" w:space="0" w:color="000000"/>
              <w:right w:val="single" w:sz="4" w:space="0" w:color="000000"/>
            </w:tcBorders>
            <w:shd w:fill="auto" w:val="clear"/>
            <w:vAlign w:val="center"/>
          </w:tcPr>
          <w:p>
            <w:pPr>
              <w:pStyle w:val="Normal"/>
              <w:tabs>
                <w:tab w:val="clear" w:pos="720"/>
                <w:tab w:val="left" w:pos="1276" w:leader="none"/>
                <w:tab w:val="left" w:pos="1985" w:leader="none"/>
              </w:tabs>
              <w:bidi w:val="0"/>
              <w:spacing w:lineRule="auto" w:line="240" w:before="0" w:after="0"/>
              <w:ind w:hanging="0" w:left="0" w:right="0"/>
              <w:jc w:val="center"/>
              <w:rPr>
                <w:color w:val="000000"/>
                <w:sz w:val="18"/>
                <w:szCs w:val="18"/>
                <w:lang w:val="en-US"/>
              </w:rPr>
            </w:pPr>
            <w:r>
              <w:rPr>
                <w:color w:val="000000"/>
                <w:sz w:val="18"/>
                <w:szCs w:val="18"/>
                <w:lang w:val="en-US"/>
              </w:rPr>
              <w:t>юридическое лицо</w:t>
            </w:r>
          </w:p>
        </w:tc>
        <w:tc>
          <w:tcPr>
            <w:tcW w:w="1997"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eastAsia="Calibri" w:cs="Liberation Serif"/>
                <w:b w:val="false"/>
                <w:i w:val="false"/>
                <w:i w:val="false"/>
                <w:strike w:val="false"/>
                <w:dstrike w:val="false"/>
                <w:color w:val="000000"/>
                <w:kern w:val="2"/>
                <w:sz w:val="18"/>
                <w:szCs w:val="18"/>
                <w:lang w:val="ru-RU" w:eastAsia="hi-IN" w:bidi="hi-IN"/>
              </w:rPr>
            </w:pPr>
            <w:r>
              <w:rPr>
                <w:rFonts w:eastAsia="Calibri" w:cs="Liberation Serif" w:ascii="Times New Roman" w:hAnsi="Times New Roman"/>
                <w:b w:val="false"/>
                <w:i w:val="false"/>
                <w:strike w:val="false"/>
                <w:dstrike w:val="false"/>
                <w:color w:val="000000"/>
                <w:kern w:val="2"/>
                <w:sz w:val="18"/>
                <w:szCs w:val="18"/>
                <w:lang w:val="ru-RU" w:eastAsia="hi-IN" w:bidi="hi-IN"/>
              </w:rPr>
              <w:t>Б</w:t>
            </w:r>
          </w:p>
        </w:tc>
      </w:tr>
      <w:tr>
        <w:trPr>
          <w:trHeight w:val="582" w:hRule="atLeast"/>
        </w:trPr>
        <w:tc>
          <w:tcPr>
            <w:tcW w:w="722"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r>
          </w:p>
        </w:tc>
        <w:tc>
          <w:tcPr>
            <w:tcW w:w="3363"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sz w:val="18"/>
                <w:szCs w:val="18"/>
              </w:rPr>
            </w:pPr>
            <w:r>
              <w:rPr>
                <w:color w:val="000000"/>
                <w:sz w:val="18"/>
                <w:szCs w:val="18"/>
              </w:rPr>
            </w:r>
          </w:p>
        </w:tc>
        <w:tc>
          <w:tcPr>
            <w:tcW w:w="3853" w:type="dxa"/>
            <w:tcBorders>
              <w:left w:val="single" w:sz="4" w:space="0" w:color="000000"/>
              <w:bottom w:val="single" w:sz="4" w:space="0" w:color="000000"/>
              <w:right w:val="single" w:sz="4" w:space="0" w:color="000000"/>
            </w:tcBorders>
            <w:shd w:fill="auto" w:val="clear"/>
            <w:vAlign w:val="center"/>
          </w:tcPr>
          <w:p>
            <w:pPr>
              <w:pStyle w:val="Normal"/>
              <w:tabs>
                <w:tab w:val="clear" w:pos="720"/>
                <w:tab w:val="left" w:pos="1276" w:leader="none"/>
                <w:tab w:val="left" w:pos="1985" w:leader="none"/>
              </w:tabs>
              <w:bidi w:val="0"/>
              <w:spacing w:lineRule="auto" w:line="240" w:before="0" w:after="0"/>
              <w:ind w:hanging="0" w:left="0" w:right="0"/>
              <w:jc w:val="center"/>
              <w:rPr>
                <w:color w:val="000000"/>
                <w:sz w:val="18"/>
                <w:szCs w:val="18"/>
                <w:lang w:val="en-US"/>
              </w:rPr>
            </w:pPr>
            <w:r>
              <w:rPr>
                <w:color w:val="000000"/>
                <w:sz w:val="18"/>
                <w:szCs w:val="18"/>
                <w:lang w:val="en-US"/>
              </w:rPr>
              <w:t>уполномоченный представитель по доверенности</w:t>
            </w:r>
          </w:p>
        </w:tc>
        <w:tc>
          <w:tcPr>
            <w:tcW w:w="1997" w:type="dxa"/>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eastAsia="Calibri" w:cs="Liberation Serif"/>
                <w:b w:val="false"/>
                <w:i w:val="false"/>
                <w:i w:val="false"/>
                <w:strike w:val="false"/>
                <w:dstrike w:val="false"/>
                <w:color w:val="000000"/>
                <w:kern w:val="2"/>
                <w:sz w:val="18"/>
                <w:szCs w:val="18"/>
                <w:lang w:val="ru-RU" w:eastAsia="hi-IN" w:bidi="hi-IN"/>
              </w:rPr>
            </w:pPr>
            <w:r>
              <w:rPr>
                <w:rFonts w:eastAsia="Calibri" w:cs="Liberation Serif" w:ascii="Times New Roman" w:hAnsi="Times New Roman"/>
                <w:b w:val="false"/>
                <w:i w:val="false"/>
                <w:strike w:val="false"/>
                <w:dstrike w:val="false"/>
                <w:color w:val="000000"/>
                <w:kern w:val="2"/>
                <w:sz w:val="18"/>
                <w:szCs w:val="18"/>
                <w:lang w:val="ru-RU" w:eastAsia="hi-IN" w:bidi="hi-IN"/>
              </w:rPr>
              <w:t>В</w:t>
            </w:r>
          </w:p>
        </w:tc>
      </w:tr>
      <w:tr>
        <w:trPr/>
        <w:tc>
          <w:tcPr>
            <w:tcW w:w="722"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2.</w:t>
            </w:r>
          </w:p>
        </w:tc>
        <w:tc>
          <w:tcPr>
            <w:tcW w:w="3363"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widowControl/>
              <w:tabs>
                <w:tab w:val="clear" w:pos="720"/>
                <w:tab w:val="left" w:pos="1021" w:leader="none"/>
              </w:tabs>
              <w:overflowPunct w:val="false"/>
              <w:bidi w:val="0"/>
              <w:spacing w:lineRule="auto" w:line="240" w:before="0" w:after="160"/>
              <w:ind w:hanging="0" w:left="0" w:right="0"/>
              <w:contextualSpacing/>
              <w:jc w:val="both"/>
              <w:rPr>
                <w:color w:val="000000"/>
              </w:rPr>
            </w:pPr>
            <w:r>
              <w:rPr>
                <w:color w:val="000000"/>
                <w:sz w:val="18"/>
                <w:szCs w:val="18"/>
                <w:lang w:val="en-US" w:eastAsia="ru-RU"/>
              </w:rPr>
              <w:t>дубликат разрешения на строительство</w:t>
            </w:r>
          </w:p>
        </w:tc>
        <w:tc>
          <w:tcPr>
            <w:tcW w:w="3853"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bidi w:val="0"/>
              <w:spacing w:lineRule="auto" w:line="240" w:before="0" w:after="0"/>
              <w:ind w:hanging="0" w:left="0" w:right="0"/>
              <w:jc w:val="center"/>
              <w:rPr>
                <w:color w:val="000000"/>
              </w:rPr>
            </w:pPr>
            <w:r>
              <w:rPr>
                <w:rFonts w:ascii="Times New Roman" w:hAnsi="Times New Roman"/>
                <w:color w:val="000000"/>
                <w:sz w:val="18"/>
                <w:szCs w:val="18"/>
                <w:lang w:val="en-US"/>
              </w:rPr>
              <w:t>физическое лицо</w:t>
            </w:r>
          </w:p>
        </w:tc>
        <w:tc>
          <w:tcPr>
            <w:tcW w:w="1997"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Г</w:t>
            </w:r>
          </w:p>
        </w:tc>
      </w:tr>
      <w:tr>
        <w:trPr/>
        <w:tc>
          <w:tcPr>
            <w:tcW w:w="722" w:type="dxa"/>
            <w:vMerge w:val="continue"/>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r>
          </w:p>
        </w:tc>
        <w:tc>
          <w:tcPr>
            <w:tcW w:w="3363" w:type="dxa"/>
            <w:vMerge w:val="continue"/>
            <w:tcBorders>
              <w:left w:val="single" w:sz="4" w:space="0" w:color="000000"/>
              <w:bottom w:val="single" w:sz="4" w:space="0" w:color="000000"/>
              <w:right w:val="single" w:sz="4" w:space="0" w:color="000000"/>
            </w:tcBorders>
            <w:shd w:fill="auto" w:val="clear"/>
            <w:vAlign w:val="center"/>
          </w:tcPr>
          <w:p>
            <w:pPr>
              <w:pStyle w:val="Normal"/>
              <w:widowControl/>
              <w:tabs>
                <w:tab w:val="clear" w:pos="720"/>
                <w:tab w:val="left" w:pos="1021" w:leader="none"/>
              </w:tabs>
              <w:overflowPunct w:val="false"/>
              <w:bidi w:val="0"/>
              <w:spacing w:lineRule="auto" w:line="240" w:before="0" w:after="0"/>
              <w:ind w:firstLine="709" w:left="0"/>
              <w:jc w:val="both"/>
              <w:rPr>
                <w:color w:val="000000"/>
                <w:sz w:val="18"/>
                <w:szCs w:val="18"/>
              </w:rPr>
            </w:pPr>
            <w:r>
              <w:rPr>
                <w:color w:val="000000"/>
                <w:sz w:val="18"/>
                <w:szCs w:val="18"/>
              </w:rPr>
            </w:r>
          </w:p>
        </w:tc>
        <w:tc>
          <w:tcPr>
            <w:tcW w:w="3853" w:type="dxa"/>
            <w:tcBorders>
              <w:left w:val="single" w:sz="4" w:space="0" w:color="000000"/>
              <w:bottom w:val="single" w:sz="4" w:space="0" w:color="000000"/>
              <w:right w:val="single" w:sz="4" w:space="0" w:color="000000"/>
            </w:tcBorders>
            <w:shd w:fill="auto" w:val="clear"/>
            <w:vAlign w:val="center"/>
          </w:tcPr>
          <w:p>
            <w:pPr>
              <w:pStyle w:val="Normal"/>
              <w:tabs>
                <w:tab w:val="clear" w:pos="720"/>
                <w:tab w:val="left" w:pos="1276" w:leader="none"/>
                <w:tab w:val="left" w:pos="1985" w:leader="none"/>
              </w:tabs>
              <w:bidi w:val="0"/>
              <w:spacing w:lineRule="auto" w:line="240" w:before="0" w:after="0"/>
              <w:ind w:hanging="0" w:left="0" w:right="0"/>
              <w:jc w:val="center"/>
              <w:rPr>
                <w:color w:val="000000"/>
              </w:rPr>
            </w:pPr>
            <w:r>
              <w:rPr>
                <w:color w:val="000000"/>
                <w:sz w:val="18"/>
                <w:szCs w:val="18"/>
                <w:lang w:val="en-US"/>
              </w:rPr>
              <w:t>юридическое лицо</w:t>
            </w:r>
          </w:p>
        </w:tc>
        <w:tc>
          <w:tcPr>
            <w:tcW w:w="1997" w:type="dxa"/>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Д</w:t>
            </w:r>
          </w:p>
        </w:tc>
      </w:tr>
      <w:tr>
        <w:trPr/>
        <w:tc>
          <w:tcPr>
            <w:tcW w:w="722" w:type="dxa"/>
            <w:vMerge w:val="continue"/>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r>
          </w:p>
        </w:tc>
        <w:tc>
          <w:tcPr>
            <w:tcW w:w="3363" w:type="dxa"/>
            <w:vMerge w:val="continue"/>
            <w:tcBorders>
              <w:left w:val="single" w:sz="4" w:space="0" w:color="000000"/>
              <w:bottom w:val="single" w:sz="4" w:space="0" w:color="000000"/>
              <w:right w:val="single" w:sz="4" w:space="0" w:color="000000"/>
            </w:tcBorders>
            <w:shd w:fill="auto" w:val="clear"/>
            <w:vAlign w:val="center"/>
          </w:tcPr>
          <w:p>
            <w:pPr>
              <w:pStyle w:val="Normal"/>
              <w:widowControl/>
              <w:tabs>
                <w:tab w:val="clear" w:pos="720"/>
                <w:tab w:val="left" w:pos="1021" w:leader="none"/>
              </w:tabs>
              <w:overflowPunct w:val="false"/>
              <w:bidi w:val="0"/>
              <w:spacing w:lineRule="auto" w:line="240" w:before="0" w:after="0"/>
              <w:ind w:firstLine="709" w:left="0"/>
              <w:jc w:val="both"/>
              <w:rPr>
                <w:color w:val="000000"/>
                <w:sz w:val="18"/>
                <w:szCs w:val="18"/>
              </w:rPr>
            </w:pPr>
            <w:r>
              <w:rPr>
                <w:color w:val="000000"/>
                <w:sz w:val="18"/>
                <w:szCs w:val="18"/>
              </w:rPr>
            </w:r>
          </w:p>
        </w:tc>
        <w:tc>
          <w:tcPr>
            <w:tcW w:w="3853" w:type="dxa"/>
            <w:tcBorders>
              <w:left w:val="single" w:sz="4" w:space="0" w:color="000000"/>
              <w:bottom w:val="single" w:sz="4" w:space="0" w:color="000000"/>
              <w:right w:val="single" w:sz="4" w:space="0" w:color="000000"/>
            </w:tcBorders>
            <w:shd w:fill="auto" w:val="clear"/>
            <w:vAlign w:val="center"/>
          </w:tcPr>
          <w:p>
            <w:pPr>
              <w:pStyle w:val="Normal"/>
              <w:tabs>
                <w:tab w:val="clear" w:pos="720"/>
                <w:tab w:val="left" w:pos="1276" w:leader="none"/>
                <w:tab w:val="left" w:pos="1985" w:leader="none"/>
              </w:tabs>
              <w:bidi w:val="0"/>
              <w:spacing w:lineRule="auto" w:line="240" w:before="0" w:after="0"/>
              <w:ind w:hanging="0" w:left="0" w:right="0"/>
              <w:jc w:val="center"/>
              <w:rPr>
                <w:color w:val="000000"/>
              </w:rPr>
            </w:pPr>
            <w:r>
              <w:rPr>
                <w:color w:val="000000"/>
                <w:sz w:val="18"/>
                <w:szCs w:val="18"/>
                <w:lang w:val="en-US"/>
              </w:rPr>
              <w:t>уполномоченный представитель по доверенности</w:t>
            </w:r>
          </w:p>
        </w:tc>
        <w:tc>
          <w:tcPr>
            <w:tcW w:w="1997" w:type="dxa"/>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Е</w:t>
            </w:r>
          </w:p>
        </w:tc>
      </w:tr>
      <w:tr>
        <w:trPr/>
        <w:tc>
          <w:tcPr>
            <w:tcW w:w="722" w:type="dxa"/>
            <w:vMerge w:val="restart"/>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3.</w:t>
            </w:r>
          </w:p>
        </w:tc>
        <w:tc>
          <w:tcPr>
            <w:tcW w:w="3363" w:type="dxa"/>
            <w:vMerge w:val="restart"/>
            <w:tcBorders>
              <w:left w:val="single" w:sz="4" w:space="0" w:color="000000"/>
              <w:bottom w:val="single" w:sz="4" w:space="0" w:color="000000"/>
              <w:right w:val="single" w:sz="4" w:space="0" w:color="000000"/>
            </w:tcBorders>
            <w:shd w:fill="auto" w:val="clear"/>
            <w:vAlign w:val="center"/>
          </w:tcPr>
          <w:p>
            <w:pPr>
              <w:pStyle w:val="Normal"/>
              <w:widowControl/>
              <w:tabs>
                <w:tab w:val="clear" w:pos="720"/>
              </w:tabs>
              <w:overflowPunct w:val="false"/>
              <w:bidi w:val="0"/>
              <w:spacing w:lineRule="auto" w:line="240" w:before="0" w:after="160"/>
              <w:ind w:hanging="0" w:left="0" w:right="0"/>
              <w:contextualSpacing/>
              <w:jc w:val="center"/>
              <w:rPr>
                <w:color w:val="000000"/>
              </w:rPr>
            </w:pPr>
            <w:r>
              <w:rPr>
                <w:b w:val="false"/>
                <w:i w:val="false"/>
                <w:iCs w:val="false"/>
                <w:color w:val="000000"/>
                <w:sz w:val="18"/>
                <w:szCs w:val="18"/>
                <w:lang w:val="en-US"/>
              </w:rPr>
              <w:t xml:space="preserve">исправление опечаток и (или) ошибок, допущенных в выданных в результате предоставления услуги документах; отказ в исправлении опечаток и (или) ошибок, допущенных в выданных в результате предоставления услуги документах </w:t>
            </w:r>
          </w:p>
        </w:tc>
        <w:tc>
          <w:tcPr>
            <w:tcW w:w="3853" w:type="dxa"/>
            <w:tcBorders>
              <w:left w:val="single" w:sz="4" w:space="0" w:color="000000"/>
              <w:bottom w:val="single" w:sz="4" w:space="0" w:color="000000"/>
              <w:right w:val="single" w:sz="4" w:space="0" w:color="000000"/>
            </w:tcBorders>
            <w:shd w:fill="auto" w:val="clear"/>
            <w:vAlign w:val="center"/>
          </w:tcPr>
          <w:p>
            <w:pPr>
              <w:pStyle w:val="ConsPlusNormal1"/>
              <w:tabs>
                <w:tab w:val="clear" w:pos="720"/>
              </w:tabs>
              <w:bidi w:val="0"/>
              <w:spacing w:lineRule="auto" w:line="240" w:before="0" w:after="0"/>
              <w:ind w:hanging="0" w:left="0" w:right="0"/>
              <w:jc w:val="center"/>
              <w:rPr>
                <w:color w:val="000000"/>
              </w:rPr>
            </w:pPr>
            <w:r>
              <w:rPr>
                <w:rFonts w:ascii="Times New Roman" w:hAnsi="Times New Roman"/>
                <w:color w:val="000000"/>
                <w:sz w:val="18"/>
                <w:szCs w:val="18"/>
                <w:lang w:val="en-US"/>
              </w:rPr>
              <w:t>физическое лицо</w:t>
            </w:r>
          </w:p>
        </w:tc>
        <w:tc>
          <w:tcPr>
            <w:tcW w:w="1997" w:type="dxa"/>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Ё</w:t>
            </w:r>
          </w:p>
        </w:tc>
      </w:tr>
      <w:tr>
        <w:trPr/>
        <w:tc>
          <w:tcPr>
            <w:tcW w:w="722" w:type="dxa"/>
            <w:vMerge w:val="continue"/>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r>
          </w:p>
        </w:tc>
        <w:tc>
          <w:tcPr>
            <w:tcW w:w="3363" w:type="dxa"/>
            <w:vMerge w:val="continue"/>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firstLine="709" w:left="0"/>
              <w:contextualSpacing/>
              <w:jc w:val="both"/>
              <w:rPr>
                <w:color w:val="000000"/>
              </w:rPr>
            </w:pPr>
            <w:r>
              <w:rPr>
                <w:color w:val="000000"/>
              </w:rPr>
            </w:r>
          </w:p>
        </w:tc>
        <w:tc>
          <w:tcPr>
            <w:tcW w:w="3853" w:type="dxa"/>
            <w:tcBorders>
              <w:left w:val="single" w:sz="4" w:space="0" w:color="000000"/>
              <w:bottom w:val="single" w:sz="4" w:space="0" w:color="000000"/>
              <w:right w:val="single" w:sz="4" w:space="0" w:color="000000"/>
            </w:tcBorders>
            <w:shd w:fill="auto" w:val="clear"/>
            <w:vAlign w:val="center"/>
          </w:tcPr>
          <w:p>
            <w:pPr>
              <w:pStyle w:val="Normal"/>
              <w:tabs>
                <w:tab w:val="clear" w:pos="720"/>
                <w:tab w:val="left" w:pos="1276" w:leader="none"/>
                <w:tab w:val="left" w:pos="1985" w:leader="none"/>
              </w:tabs>
              <w:bidi w:val="0"/>
              <w:spacing w:lineRule="auto" w:line="240" w:before="0" w:after="0"/>
              <w:ind w:hanging="0" w:left="0" w:right="0"/>
              <w:jc w:val="center"/>
              <w:rPr>
                <w:color w:val="000000"/>
              </w:rPr>
            </w:pPr>
            <w:r>
              <w:rPr>
                <w:color w:val="000000"/>
                <w:sz w:val="18"/>
                <w:szCs w:val="18"/>
                <w:lang w:val="en-US"/>
              </w:rPr>
              <w:t>юридическое лицо</w:t>
            </w:r>
          </w:p>
        </w:tc>
        <w:tc>
          <w:tcPr>
            <w:tcW w:w="1997" w:type="dxa"/>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Ж</w:t>
            </w:r>
          </w:p>
        </w:tc>
      </w:tr>
      <w:tr>
        <w:trPr/>
        <w:tc>
          <w:tcPr>
            <w:tcW w:w="722" w:type="dxa"/>
            <w:vMerge w:val="continue"/>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r>
          </w:p>
        </w:tc>
        <w:tc>
          <w:tcPr>
            <w:tcW w:w="3363" w:type="dxa"/>
            <w:vMerge w:val="continue"/>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firstLine="709" w:left="0"/>
              <w:contextualSpacing/>
              <w:jc w:val="both"/>
              <w:rPr>
                <w:color w:val="000000"/>
              </w:rPr>
            </w:pPr>
            <w:r>
              <w:rPr>
                <w:color w:val="000000"/>
              </w:rPr>
            </w:r>
          </w:p>
        </w:tc>
        <w:tc>
          <w:tcPr>
            <w:tcW w:w="3853" w:type="dxa"/>
            <w:tcBorders>
              <w:left w:val="single" w:sz="4" w:space="0" w:color="000000"/>
              <w:bottom w:val="single" w:sz="4" w:space="0" w:color="000000"/>
              <w:right w:val="single" w:sz="4" w:space="0" w:color="000000"/>
            </w:tcBorders>
            <w:shd w:fill="auto" w:val="clear"/>
            <w:vAlign w:val="center"/>
          </w:tcPr>
          <w:p>
            <w:pPr>
              <w:pStyle w:val="Normal"/>
              <w:tabs>
                <w:tab w:val="clear" w:pos="720"/>
                <w:tab w:val="left" w:pos="1276" w:leader="none"/>
                <w:tab w:val="left" w:pos="1985" w:leader="none"/>
              </w:tabs>
              <w:bidi w:val="0"/>
              <w:spacing w:lineRule="auto" w:line="240" w:before="0" w:after="0"/>
              <w:ind w:hanging="0" w:left="0" w:right="0"/>
              <w:jc w:val="center"/>
              <w:rPr>
                <w:color w:val="000000"/>
              </w:rPr>
            </w:pPr>
            <w:r>
              <w:rPr>
                <w:color w:val="000000"/>
                <w:sz w:val="18"/>
                <w:szCs w:val="18"/>
                <w:lang w:val="en-US"/>
              </w:rPr>
              <w:t>уполномоченный представитель по доверенности</w:t>
            </w:r>
          </w:p>
        </w:tc>
        <w:tc>
          <w:tcPr>
            <w:tcW w:w="1997" w:type="dxa"/>
            <w:tcBorders>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З</w:t>
            </w:r>
          </w:p>
        </w:tc>
      </w:tr>
    </w:tbl>
    <w:p>
      <w:pPr>
        <w:pStyle w:val="Normal"/>
        <w:widowControl/>
        <w:numPr>
          <w:ilvl w:val="0"/>
          <w:numId w:val="0"/>
        </w:numPr>
        <w:bidi w:val="0"/>
        <w:spacing w:lineRule="auto" w:line="240" w:before="160" w:after="0"/>
        <w:ind w:hanging="0" w:left="6237" w:right="0"/>
        <w:jc w:val="center"/>
        <w:outlineLvl w:val="0"/>
        <w:rPr>
          <w:rStyle w:val="Style21"/>
          <w:color w:val="000000"/>
        </w:rPr>
      </w:pPr>
      <w:r>
        <w:rPr>
          <w:color w:val="000000"/>
        </w:rPr>
      </w:r>
    </w:p>
    <w:p>
      <w:pPr>
        <w:pStyle w:val="Normal"/>
        <w:widowControl/>
        <w:numPr>
          <w:ilvl w:val="0"/>
          <w:numId w:val="0"/>
        </w:numPr>
        <w:tabs>
          <w:tab w:val="clear" w:pos="720"/>
          <w:tab w:val="left" w:pos="284" w:leader="none"/>
          <w:tab w:val="left" w:pos="1134" w:leader="none"/>
        </w:tabs>
        <w:bidi w:val="0"/>
        <w:spacing w:lineRule="auto" w:line="240" w:before="160" w:after="0"/>
        <w:ind w:hanging="0" w:left="0" w:right="0"/>
        <w:jc w:val="center"/>
        <w:outlineLvl w:val="0"/>
        <w:rPr/>
      </w:pPr>
      <w:r>
        <w:rPr>
          <w:rStyle w:val="Style21"/>
          <w:b/>
          <w:i w:val="false"/>
          <w:caps w:val="false"/>
          <w:smallCaps w:val="false"/>
          <w:color w:val="000000"/>
          <w:spacing w:val="0"/>
          <w:sz w:val="28"/>
          <w:szCs w:val="28"/>
          <w:lang w:val="en-US" w:eastAsia="ru-RU"/>
        </w:rPr>
        <w:t>III. ИСЧЕРПЫВАЮЩИЙ ПЕРЕЧЕНЬ ДОКУМЕНТОВ, НЕОБХОДИМЫХ ДЛЯ ПРЕДОСТАВЛЕНИЯ УСЛУГИ</w:t>
      </w:r>
    </w:p>
    <w:p>
      <w:pPr>
        <w:pStyle w:val="Normal"/>
        <w:widowControl/>
        <w:numPr>
          <w:ilvl w:val="0"/>
          <w:numId w:val="0"/>
        </w:numPr>
        <w:bidi w:val="0"/>
        <w:spacing w:lineRule="auto" w:line="240" w:before="160" w:after="0"/>
        <w:ind w:hanging="0" w:left="6237" w:right="0"/>
        <w:jc w:val="center"/>
        <w:outlineLvl w:val="0"/>
        <w:rPr>
          <w:color w:val="000000"/>
          <w:sz w:val="28"/>
          <w:szCs w:val="28"/>
          <w:lang w:val="en-US"/>
        </w:rPr>
      </w:pPr>
      <w:r>
        <w:rPr>
          <w:color w:val="000000"/>
          <w:sz w:val="28"/>
          <w:szCs w:val="28"/>
          <w:lang w:val="en-US"/>
        </w:rPr>
      </w:r>
    </w:p>
    <w:tbl>
      <w:tblPr>
        <w:tblW w:w="9795" w:type="dxa"/>
        <w:jc w:val="left"/>
        <w:tblInd w:w="10" w:type="dxa"/>
        <w:tblLayout w:type="fixed"/>
        <w:tblCellMar>
          <w:top w:w="102" w:type="dxa"/>
          <w:left w:w="62" w:type="dxa"/>
          <w:bottom w:w="102" w:type="dxa"/>
          <w:right w:w="62" w:type="dxa"/>
        </w:tblCellMar>
      </w:tblPr>
      <w:tblGrid>
        <w:gridCol w:w="616"/>
        <w:gridCol w:w="1013"/>
        <w:gridCol w:w="2905"/>
        <w:gridCol w:w="1629"/>
        <w:gridCol w:w="1889"/>
        <w:gridCol w:w="1742"/>
      </w:tblGrid>
      <w:tr>
        <w:trPr/>
        <w:tc>
          <w:tcPr>
            <w:tcW w:w="616"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both"/>
              <w:rPr>
                <w:color w:val="000000"/>
              </w:rPr>
            </w:pPr>
            <w:r>
              <w:rPr>
                <w:rFonts w:ascii="Times New Roman" w:hAnsi="Times New Roman"/>
                <w:color w:val="000000"/>
                <w:sz w:val="18"/>
                <w:szCs w:val="18"/>
              </w:rPr>
              <w:t xml:space="preserve">№ </w:t>
            </w:r>
            <w:r>
              <w:rPr>
                <w:rFonts w:ascii="Times New Roman" w:hAnsi="Times New Roman"/>
                <w:color w:val="000000"/>
                <w:sz w:val="18"/>
                <w:szCs w:val="18"/>
              </w:rPr>
              <w:t>п/п</w:t>
            </w:r>
          </w:p>
        </w:tc>
        <w:tc>
          <w:tcPr>
            <w:tcW w:w="1013"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both"/>
              <w:rPr>
                <w:color w:val="000000"/>
              </w:rPr>
            </w:pPr>
            <w:r>
              <w:rPr>
                <w:rFonts w:ascii="Times New Roman" w:hAnsi="Times New Roman"/>
                <w:color w:val="000000"/>
                <w:sz w:val="18"/>
                <w:szCs w:val="18"/>
              </w:rPr>
              <w:t>Идентификатор категории (признака) заявителя</w:t>
            </w:r>
          </w:p>
        </w:tc>
        <w:tc>
          <w:tcPr>
            <w:tcW w:w="2905"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both"/>
              <w:rPr>
                <w:color w:val="000000"/>
              </w:rPr>
            </w:pPr>
            <w:r>
              <w:rPr>
                <w:rFonts w:ascii="Times New Roman" w:hAnsi="Times New Roman"/>
                <w:color w:val="000000"/>
                <w:sz w:val="18"/>
                <w:szCs w:val="18"/>
              </w:rPr>
              <w:t>Наименование документа, необходимого для предоставления услуги</w:t>
            </w:r>
          </w:p>
        </w:tc>
        <w:tc>
          <w:tcPr>
            <w:tcW w:w="1629"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both"/>
              <w:rPr>
                <w:color w:val="000000"/>
              </w:rPr>
            </w:pPr>
            <w:r>
              <w:rPr>
                <w:rFonts w:ascii="Times New Roman" w:hAnsi="Times New Roman"/>
                <w:color w:val="000000"/>
                <w:sz w:val="18"/>
                <w:szCs w:val="18"/>
              </w:rPr>
              <w:t>Способ подачи документа, необходимого для предоставления услуги</w:t>
            </w:r>
          </w:p>
        </w:tc>
        <w:tc>
          <w:tcPr>
            <w:tcW w:w="1889"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both"/>
              <w:rPr>
                <w:color w:val="000000"/>
              </w:rPr>
            </w:pPr>
            <w:r>
              <w:rPr>
                <w:rFonts w:eastAsia="Calibri" w:cs="Liberation Serif" w:ascii="Times New Roman" w:hAnsi="Times New Roman"/>
                <w:b w:val="false"/>
                <w:i w:val="false"/>
                <w:strike w:val="false"/>
                <w:dstrike w:val="false"/>
                <w:color w:val="000000"/>
                <w:kern w:val="2"/>
                <w:sz w:val="18"/>
                <w:szCs w:val="18"/>
                <w:lang w:val="ru-RU" w:eastAsia="hi-IN"/>
              </w:rPr>
              <w:t>Примечание</w:t>
            </w:r>
          </w:p>
        </w:tc>
        <w:tc>
          <w:tcPr>
            <w:tcW w:w="1742" w:type="dxa"/>
            <w:tcBorders>
              <w:top w:val="single" w:sz="4" w:space="0" w:color="000000"/>
              <w:left w:val="single" w:sz="4" w:space="0" w:color="000000"/>
              <w:bottom w:val="single" w:sz="4" w:space="0" w:color="000000"/>
              <w:right w:val="single" w:sz="4" w:space="0" w:color="000000"/>
            </w:tcBorders>
            <w:shd w:fill="auto" w:val="clear"/>
            <w:vAlign w:val="center"/>
          </w:tcPr>
          <w:p>
            <w:pPr>
              <w:pStyle w:val="ConsPlusNormal1"/>
              <w:tabs>
                <w:tab w:val="clear" w:pos="720"/>
              </w:tabs>
              <w:spacing w:lineRule="auto" w:line="240"/>
              <w:ind w:hanging="0" w:left="0" w:right="0"/>
              <w:jc w:val="both"/>
              <w:rPr>
                <w:color w:val="000000"/>
              </w:rPr>
            </w:pPr>
            <w:r>
              <w:rPr>
                <w:rFonts w:ascii="Times New Roman" w:hAnsi="Times New Roman"/>
                <w:color w:val="000000"/>
                <w:sz w:val="18"/>
                <w:szCs w:val="18"/>
              </w:rPr>
              <w:t>Форма подачи документа, необходимого для предоставления услуги</w:t>
            </w:r>
          </w:p>
        </w:tc>
      </w:tr>
      <w:tr>
        <w:trPr/>
        <w:tc>
          <w:tcPr>
            <w:tcW w:w="9794" w:type="dxa"/>
            <w:gridSpan w:val="6"/>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color w:val="000000"/>
              </w:rPr>
            </w:pPr>
            <w:r>
              <w:rPr>
                <w:rFonts w:ascii="Times New Roman" w:hAnsi="Times New Roman"/>
                <w:color w:val="000000"/>
                <w:sz w:val="18"/>
                <w:szCs w:val="18"/>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trPr/>
        <w:tc>
          <w:tcPr>
            <w:tcW w:w="61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1.</w:t>
            </w:r>
          </w:p>
        </w:tc>
        <w:tc>
          <w:tcPr>
            <w:tcW w:w="1013"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both"/>
              <w:rPr>
                <w:sz w:val="18"/>
                <w:szCs w:val="18"/>
              </w:rPr>
            </w:pPr>
            <w:r>
              <w:rPr>
                <w:b w:val="false"/>
                <w:i w:val="false"/>
                <w:strike w:val="false"/>
                <w:dstrike w:val="false"/>
                <w:color w:val="000000"/>
                <w:sz w:val="18"/>
                <w:szCs w:val="18"/>
                <w:u w:val="none"/>
              </w:rPr>
              <w:t xml:space="preserve">заявление </w:t>
            </w:r>
            <w:r>
              <w:rPr>
                <w:rFonts w:eastAsia="Times New Roman" w:cs="Times New Roman"/>
                <w:b w:val="false"/>
                <w:i w:val="false"/>
                <w:strike w:val="false"/>
                <w:dstrike w:val="false"/>
                <w:color w:val="000000"/>
                <w:kern w:val="0"/>
                <w:sz w:val="18"/>
                <w:szCs w:val="18"/>
                <w:u w:val="none"/>
                <w:lang w:val="ru-RU" w:eastAsia="en-US" w:bidi="ar-SA"/>
              </w:rPr>
              <w:t xml:space="preserve">о </w:t>
            </w:r>
            <w:r>
              <w:rPr>
                <w:b w:val="false"/>
                <w:i w:val="false"/>
                <w:strike w:val="false"/>
                <w:dstrike w:val="false"/>
                <w:color w:val="000000"/>
                <w:sz w:val="18"/>
                <w:szCs w:val="18"/>
                <w:u w:val="none"/>
              </w:rPr>
              <w:t>выдач</w:t>
            </w:r>
            <w:r>
              <w:rPr>
                <w:rFonts w:eastAsia="Times New Roman" w:cs="Times New Roman"/>
                <w:b w:val="false"/>
                <w:i w:val="false"/>
                <w:strike w:val="false"/>
                <w:dstrike w:val="false"/>
                <w:color w:val="000000"/>
                <w:kern w:val="0"/>
                <w:sz w:val="18"/>
                <w:szCs w:val="18"/>
                <w:u w:val="none"/>
                <w:lang w:val="ru-RU" w:eastAsia="en-US" w:bidi="ar-SA"/>
              </w:rPr>
              <w:t>и</w:t>
            </w:r>
            <w:r>
              <w:rPr>
                <w:b w:val="false"/>
                <w:i w:val="false"/>
                <w:strike w:val="false"/>
                <w:dstrike w:val="false"/>
                <w:color w:val="000000"/>
                <w:sz w:val="18"/>
                <w:szCs w:val="18"/>
                <w:u w:val="none"/>
              </w:rPr>
              <w:t xml:space="preserve"> разрешения на строительство, реконструкцию</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rPr>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bookmarkStart w:id="12" w:name="__DdeLink__1790_2641764549"/>
            <w:r>
              <w:rPr>
                <w:color w:val="000000"/>
                <w:sz w:val="18"/>
                <w:szCs w:val="18"/>
                <w:lang w:val="en-US"/>
              </w:rPr>
              <w:t>- в МФЦ.</w:t>
            </w:r>
            <w:bookmarkEnd w:id="12"/>
          </w:p>
        </w:tc>
        <w:tc>
          <w:tcPr>
            <w:tcW w:w="1889"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w:t>
            </w:r>
          </w:p>
        </w:tc>
        <w:tc>
          <w:tcPr>
            <w:tcW w:w="17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 - И;</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 - И;</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И</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p>
            <w:pPr>
              <w:pStyle w:val="ConsPlusNormal1"/>
              <w:tabs>
                <w:tab w:val="clear" w:pos="720"/>
              </w:tabs>
              <w:bidi w:val="0"/>
              <w:spacing w:lineRule="auto" w:line="240" w:before="0" w:after="160"/>
              <w:ind w:hanging="0" w:left="0" w:right="0"/>
              <w:contextualSpacing/>
              <w:jc w:val="both"/>
              <w:rPr>
                <w:rFonts w:ascii="Times New Roman" w:hAnsi="Times New Roman"/>
                <w:color w:val="000000"/>
                <w:sz w:val="18"/>
                <w:szCs w:val="18"/>
                <w:lang w:val="en-US"/>
              </w:rPr>
            </w:pPr>
            <w:r>
              <w:rPr>
                <w:rFonts w:ascii="Times New Roman" w:hAnsi="Times New Roman"/>
                <w:color w:val="000000"/>
                <w:sz w:val="18"/>
                <w:szCs w:val="18"/>
                <w:lang w:val="en-US"/>
              </w:rPr>
            </w:r>
          </w:p>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2.</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sz w:val="18"/>
                <w:szCs w:val="18"/>
              </w:rPr>
            </w:pPr>
            <w:r>
              <w:rPr>
                <w:b w:val="false"/>
                <w:i w:val="false"/>
                <w:strike w:val="false"/>
                <w:dstrike w:val="false"/>
                <w:color w:val="000000"/>
                <w:sz w:val="18"/>
                <w:szCs w:val="18"/>
                <w:u w:val="none"/>
              </w:rPr>
              <w:t xml:space="preserve">заявление </w:t>
            </w:r>
            <w:r>
              <w:rPr>
                <w:rFonts w:eastAsia="Times New Roman" w:cs="Times New Roman"/>
                <w:b w:val="false"/>
                <w:i w:val="false"/>
                <w:strike w:val="false"/>
                <w:dstrike w:val="false"/>
                <w:color w:val="000000"/>
                <w:kern w:val="0"/>
                <w:sz w:val="18"/>
                <w:szCs w:val="18"/>
                <w:u w:val="none"/>
                <w:lang w:val="ru-RU" w:eastAsia="en-US" w:bidi="ar-SA"/>
              </w:rPr>
              <w:t xml:space="preserve">о внесении изменений в разрешение на строительство, в том числе продлением срока действия разрешения на строительство </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 - И;</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 - И;</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И</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p>
            <w:pPr>
              <w:pStyle w:val="ConsPlusNormal1"/>
              <w:tabs>
                <w:tab w:val="clear" w:pos="720"/>
              </w:tabs>
              <w:bidi w:val="0"/>
              <w:spacing w:lineRule="auto" w:line="240" w:before="0" w:after="160"/>
              <w:ind w:hanging="0" w:left="0" w:right="0"/>
              <w:contextualSpacing/>
              <w:jc w:val="both"/>
              <w:rPr>
                <w:rFonts w:ascii="Times New Roman" w:hAnsi="Times New Roman"/>
                <w:color w:val="000000"/>
                <w:sz w:val="18"/>
                <w:szCs w:val="18"/>
                <w:lang w:val="en-US"/>
              </w:rPr>
            </w:pPr>
            <w:r>
              <w:rPr>
                <w:rFonts w:ascii="Times New Roman" w:hAnsi="Times New Roman"/>
                <w:color w:val="000000"/>
                <w:sz w:val="18"/>
                <w:szCs w:val="18"/>
                <w:lang w:val="en-US"/>
              </w:rPr>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3.</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Г-Е</w:t>
            </w:r>
          </w:p>
        </w:tc>
        <w:tc>
          <w:tcPr>
            <w:tcW w:w="2905" w:type="dxa"/>
            <w:tcBorders>
              <w:left w:val="single" w:sz="4" w:space="0" w:color="000000"/>
              <w:bottom w:val="single" w:sz="4" w:space="0" w:color="000000"/>
              <w:right w:val="single" w:sz="4" w:space="0" w:color="000000"/>
            </w:tcBorders>
            <w:shd w:fill="auto" w:val="clear"/>
          </w:tcPr>
          <w:p>
            <w:pPr>
              <w:pStyle w:val="Normal"/>
              <w:widowControl/>
              <w:overflowPunct w:val="false"/>
              <w:bidi w:val="0"/>
              <w:spacing w:lineRule="auto" w:line="240" w:before="0" w:after="0"/>
              <w:ind w:hanging="0" w:left="0" w:right="0"/>
              <w:jc w:val="both"/>
              <w:rPr>
                <w:sz w:val="18"/>
                <w:szCs w:val="18"/>
              </w:rPr>
            </w:pPr>
            <w:r>
              <w:rPr>
                <w:color w:val="000000"/>
                <w:sz w:val="18"/>
                <w:szCs w:val="18"/>
                <w:lang w:eastAsia="ru-RU"/>
              </w:rPr>
              <w:t>заявление о</w:t>
            </w:r>
            <w:bookmarkStart w:id="13" w:name="__DdeLink__10163_25827962001"/>
            <w:r>
              <w:rPr>
                <w:color w:val="000000"/>
                <w:sz w:val="18"/>
                <w:szCs w:val="18"/>
                <w:lang w:eastAsia="ru-RU"/>
              </w:rPr>
              <w:t xml:space="preserve"> </w:t>
            </w:r>
            <w:r>
              <w:rPr>
                <w:color w:val="000000"/>
                <w:sz w:val="18"/>
                <w:szCs w:val="18"/>
              </w:rPr>
              <w:t>выдач</w:t>
            </w:r>
            <w:r>
              <w:rPr>
                <w:rFonts w:eastAsia="Times New Roman" w:cs="Times New Roman"/>
                <w:color w:val="000000"/>
                <w:kern w:val="0"/>
                <w:sz w:val="18"/>
                <w:szCs w:val="18"/>
                <w:lang w:val="ru-RU" w:eastAsia="en-US" w:bidi="ar-SA"/>
              </w:rPr>
              <w:t>и</w:t>
            </w:r>
            <w:r>
              <w:rPr>
                <w:color w:val="000000"/>
                <w:sz w:val="18"/>
                <w:szCs w:val="18"/>
              </w:rPr>
              <w:t xml:space="preserve"> дубликата разрешения на </w:t>
            </w:r>
            <w:bookmarkEnd w:id="13"/>
            <w:r>
              <w:rPr>
                <w:rFonts w:eastAsia="Times New Roman" w:cs="Times New Roman"/>
                <w:color w:val="000000"/>
                <w:kern w:val="0"/>
                <w:sz w:val="18"/>
                <w:szCs w:val="18"/>
                <w:lang w:val="ru-RU" w:eastAsia="en-US" w:bidi="ar-SA"/>
              </w:rPr>
              <w:t>строительство</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 - И;</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 - И;</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И</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p>
            <w:pPr>
              <w:pStyle w:val="ConsPlusNormal1"/>
              <w:tabs>
                <w:tab w:val="clear" w:pos="720"/>
              </w:tabs>
              <w:bidi w:val="0"/>
              <w:spacing w:lineRule="auto" w:line="240" w:before="0" w:after="160"/>
              <w:ind w:hanging="0" w:left="0" w:right="0"/>
              <w:contextualSpacing/>
              <w:jc w:val="both"/>
              <w:rPr>
                <w:rFonts w:ascii="Times New Roman" w:hAnsi="Times New Roman"/>
                <w:color w:val="000000"/>
                <w:sz w:val="18"/>
                <w:szCs w:val="18"/>
                <w:lang w:val="en-US"/>
              </w:rPr>
            </w:pPr>
            <w:r>
              <w:rPr>
                <w:rFonts w:ascii="Times New Roman" w:hAnsi="Times New Roman"/>
                <w:color w:val="000000"/>
                <w:sz w:val="18"/>
                <w:szCs w:val="18"/>
                <w:lang w:val="en-US"/>
              </w:rPr>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eastAsia="Arial" w:cs="Liberation Serif" w:ascii="Times New Roman" w:hAnsi="Times New Roman"/>
                <w:color w:val="000000"/>
                <w:kern w:val="0"/>
                <w:sz w:val="18"/>
                <w:szCs w:val="18"/>
                <w:lang w:val="ru-RU" w:eastAsia="ar-SA" w:bidi="ar-SA"/>
              </w:rPr>
              <w:t>4</w:t>
            </w:r>
            <w:r>
              <w:rPr>
                <w:rFonts w:ascii="Times New Roman" w:hAnsi="Times New Roman"/>
                <w:color w:val="000000"/>
                <w:sz w:val="18"/>
                <w:szCs w:val="18"/>
              </w:rPr>
              <w:t>.</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Ё-З</w:t>
            </w:r>
          </w:p>
        </w:tc>
        <w:tc>
          <w:tcPr>
            <w:tcW w:w="2905" w:type="dxa"/>
            <w:tcBorders>
              <w:left w:val="single" w:sz="4" w:space="0" w:color="000000"/>
              <w:bottom w:val="single" w:sz="4" w:space="0" w:color="000000"/>
              <w:right w:val="single" w:sz="4" w:space="0" w:color="000000"/>
            </w:tcBorders>
            <w:shd w:fill="auto" w:val="clear"/>
          </w:tcPr>
          <w:p>
            <w:pPr>
              <w:pStyle w:val="Normal"/>
              <w:tabs>
                <w:tab w:val="clear" w:pos="720"/>
              </w:tabs>
              <w:bidi w:val="0"/>
              <w:spacing w:lineRule="auto" w:line="240" w:before="0" w:after="160"/>
              <w:ind w:hanging="0" w:left="0" w:right="0"/>
              <w:contextualSpacing/>
              <w:jc w:val="both"/>
              <w:rPr>
                <w:rFonts w:ascii="Times New Roman" w:hAnsi="Times New Roman"/>
                <w:color w:val="000000"/>
                <w:sz w:val="18"/>
                <w:szCs w:val="18"/>
              </w:rPr>
            </w:pPr>
            <w:bookmarkStart w:id="14" w:name="__DdeLink__11604_2582796200"/>
            <w:r>
              <w:rPr>
                <w:color w:val="000000"/>
                <w:sz w:val="18"/>
                <w:szCs w:val="18"/>
              </w:rPr>
              <w:t>заявление</w:t>
            </w:r>
            <w:bookmarkEnd w:id="14"/>
            <w:r>
              <w:rPr>
                <w:color w:val="000000"/>
                <w:sz w:val="18"/>
                <w:szCs w:val="18"/>
              </w:rPr>
              <w:t xml:space="preserve"> о исправлении опечаток и (или) ошибок</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 - И;</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 - И;</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И</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eastAsia="Calibri" w:cs="Liberation Serif" w:ascii="Times New Roman" w:hAnsi="Times New Roman"/>
                <w:b w:val="false"/>
                <w:i w:val="false"/>
                <w:strike w:val="false"/>
                <w:dstrike w:val="false"/>
                <w:color w:val="000000"/>
                <w:kern w:val="2"/>
                <w:sz w:val="18"/>
                <w:szCs w:val="18"/>
                <w:lang w:val="ru-RU" w:eastAsia="hi-IN" w:bidi="ar-SA"/>
              </w:rPr>
              <w:t>5</w:t>
            </w:r>
            <w:r>
              <w:rPr>
                <w:rFonts w:eastAsia="Calibri" w:cs="Liberation Serif" w:ascii="Times New Roman" w:hAnsi="Times New Roman"/>
                <w:b w:val="false"/>
                <w:i w:val="false"/>
                <w:strike w:val="false"/>
                <w:dstrike w:val="false"/>
                <w:color w:val="000000"/>
                <w:kern w:val="2"/>
                <w:sz w:val="18"/>
                <w:szCs w:val="18"/>
                <w:lang w:val="ru-RU" w:eastAsia="hi-IN"/>
              </w:rPr>
              <w:t>.</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А-</w:t>
            </w:r>
            <w:r>
              <w:rPr>
                <w:rFonts w:eastAsia="Arial" w:cs="Liberation Serif" w:ascii="Times New Roman" w:hAnsi="Times New Roman"/>
                <w:color w:val="000000"/>
                <w:kern w:val="0"/>
                <w:sz w:val="18"/>
                <w:szCs w:val="18"/>
                <w:lang w:val="ru-RU" w:eastAsia="ar-SA" w:bidi="ar-SA"/>
              </w:rPr>
              <w:t>З</w:t>
            </w:r>
          </w:p>
        </w:tc>
        <w:tc>
          <w:tcPr>
            <w:tcW w:w="2905"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документы, удостоверяющие личность заявителя (один из документов по выбору):</w:t>
            </w:r>
          </w:p>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 паспорт, удостоверяющий личность гражданина Российской Федерации;</w:t>
            </w:r>
          </w:p>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 иной документ, удостоверяющий личность гражданина Российской Федерации в соответствии с законодательством Российской Федерации;</w:t>
            </w:r>
          </w:p>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 паспорт иностранного гражданина.</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один из документов по выбору</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 - И;</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 - И;</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И</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eastAsia="Arial" w:cs="Liberation Serif" w:ascii="Times New Roman" w:hAnsi="Times New Roman"/>
                <w:color w:val="000000"/>
                <w:kern w:val="0"/>
                <w:sz w:val="18"/>
                <w:szCs w:val="18"/>
                <w:lang w:val="ru-RU" w:eastAsia="ar-SA" w:bidi="ar-SA"/>
              </w:rPr>
              <w:t>6</w:t>
            </w:r>
            <w:r>
              <w:rPr>
                <w:rFonts w:ascii="Times New Roman" w:hAnsi="Times New Roman"/>
                <w:color w:val="000000"/>
                <w:sz w:val="18"/>
                <w:szCs w:val="18"/>
              </w:rPr>
              <w:t>.</w:t>
            </w:r>
          </w:p>
        </w:tc>
        <w:tc>
          <w:tcPr>
            <w:tcW w:w="1013"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А-</w:t>
            </w:r>
            <w:r>
              <w:rPr>
                <w:rFonts w:eastAsia="Arial" w:cs="Liberation Serif" w:ascii="Times New Roman" w:hAnsi="Times New Roman"/>
                <w:color w:val="000000"/>
                <w:kern w:val="0"/>
                <w:sz w:val="18"/>
                <w:szCs w:val="18"/>
                <w:lang w:val="ru-RU" w:eastAsia="ar-SA" w:bidi="ar-SA"/>
              </w:rPr>
              <w:t>З</w:t>
            </w:r>
          </w:p>
        </w:tc>
        <w:tc>
          <w:tcPr>
            <w:tcW w:w="2905"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перевод на русский язык документов</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eastAsia="Calibri" w:cs="Liberation Serif" w:ascii="Times New Roman" w:hAnsi="Times New Roman"/>
                <w:b w:val="false"/>
                <w:i w:val="false"/>
                <w:strike w:val="false"/>
                <w:dstrike w:val="false"/>
                <w:color w:val="000000"/>
                <w:kern w:val="2"/>
                <w:sz w:val="18"/>
                <w:szCs w:val="18"/>
                <w:lang w:val="ru-RU" w:eastAsia="hi-IN"/>
              </w:rPr>
              <w:t xml:space="preserve">если </w:t>
            </w:r>
            <w:r>
              <w:rPr>
                <w:rFonts w:ascii="Times New Roman" w:hAnsi="Times New Roman"/>
                <w:color w:val="000000"/>
                <w:sz w:val="18"/>
                <w:szCs w:val="18"/>
                <w:lang w:val="en-US"/>
              </w:rPr>
              <w:t>документ</w:t>
            </w:r>
            <w:r>
              <w:rPr>
                <w:rFonts w:eastAsia="Calibri" w:cs="Liberation Serif" w:ascii="Times New Roman" w:hAnsi="Times New Roman"/>
                <w:b w:val="false"/>
                <w:i w:val="false"/>
                <w:strike w:val="false"/>
                <w:dstrike w:val="false"/>
                <w:color w:val="000000"/>
                <w:kern w:val="2"/>
                <w:sz w:val="18"/>
                <w:szCs w:val="18"/>
                <w:lang w:val="en-US" w:eastAsia="hi-IN"/>
              </w:rPr>
              <w:t>ы</w:t>
            </w:r>
            <w:r>
              <w:rPr>
                <w:rFonts w:ascii="Times New Roman" w:hAnsi="Times New Roman"/>
                <w:color w:val="000000"/>
                <w:sz w:val="18"/>
                <w:szCs w:val="18"/>
                <w:lang w:val="en-US"/>
              </w:rPr>
              <w:t xml:space="preserve"> составленны на иностранном языке</w:t>
            </w:r>
          </w:p>
        </w:tc>
        <w:tc>
          <w:tcPr>
            <w:tcW w:w="17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 или К(н);</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 или К(н).</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lang w:val="en-US"/>
              </w:rPr>
            </w:pPr>
            <w:r>
              <w:rPr>
                <w:color w:val="000000"/>
                <w:sz w:val="18"/>
                <w:szCs w:val="18"/>
                <w:lang w:val="en-US"/>
              </w:rPr>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eastAsia="Calibri" w:cs="Liberation Serif" w:ascii="Times New Roman" w:hAnsi="Times New Roman"/>
                <w:b w:val="false"/>
                <w:i w:val="false"/>
                <w:strike w:val="false"/>
                <w:dstrike w:val="false"/>
                <w:color w:val="000000"/>
                <w:kern w:val="2"/>
                <w:sz w:val="18"/>
                <w:szCs w:val="18"/>
                <w:lang w:val="ru-RU" w:eastAsia="hi-IN" w:bidi="ar-SA"/>
              </w:rPr>
              <w:t>7</w:t>
            </w:r>
            <w:r>
              <w:rPr>
                <w:rFonts w:eastAsia="Calibri" w:cs="Liberation Serif" w:ascii="Times New Roman" w:hAnsi="Times New Roman"/>
                <w:b w:val="false"/>
                <w:i w:val="false"/>
                <w:strike w:val="false"/>
                <w:dstrike w:val="false"/>
                <w:color w:val="000000"/>
                <w:kern w:val="2"/>
                <w:sz w:val="18"/>
                <w:szCs w:val="18"/>
                <w:lang w:val="ru-RU" w:eastAsia="hi-IN"/>
              </w:rPr>
              <w:t>.</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В, Е, З</w:t>
            </w:r>
          </w:p>
        </w:tc>
        <w:tc>
          <w:tcPr>
            <w:tcW w:w="2905"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доверенность, оформленная в соответствии с требованиями законодательства Российской Федерации</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 или К(н);</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 или К(н).</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lang w:val="en-US"/>
              </w:rPr>
            </w:pPr>
            <w:r>
              <w:rPr>
                <w:color w:val="000000"/>
                <w:sz w:val="18"/>
                <w:szCs w:val="18"/>
                <w:lang w:val="en-US"/>
              </w:rPr>
            </w:r>
          </w:p>
        </w:tc>
      </w:tr>
      <w:tr>
        <w:trPr/>
        <w:tc>
          <w:tcPr>
            <w:tcW w:w="61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8.</w:t>
            </w:r>
          </w:p>
        </w:tc>
        <w:tc>
          <w:tcPr>
            <w:tcW w:w="1013"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both"/>
              <w:rPr>
                <w:color w:val="000000"/>
              </w:rPr>
            </w:pPr>
            <w:r>
              <w:rPr>
                <w:b w:val="false"/>
                <w:i w:val="false"/>
                <w:strike w:val="false"/>
                <w:dstrike w:val="false"/>
                <w:color w:val="000000"/>
                <w:sz w:val="18"/>
                <w:szCs w:val="18"/>
                <w:u w:val="none"/>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если иное не установлено частью 7.3 статьи 51 ГрК РФ</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center"/>
              <w:rPr>
                <w:rFonts w:ascii="Times New Roman" w:hAnsi="Times New Roman"/>
                <w:sz w:val="18"/>
                <w:szCs w:val="18"/>
              </w:rPr>
            </w:pPr>
            <w:r>
              <w:rPr>
                <w:color w:val="000000"/>
                <w:sz w:val="18"/>
                <w:szCs w:val="18"/>
              </w:rPr>
              <w:t>-</w:t>
            </w:r>
          </w:p>
        </w:tc>
        <w:tc>
          <w:tcPr>
            <w:tcW w:w="17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b w:val="false"/>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9.</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w:t>
            </w:r>
            <w:r>
              <w:rPr>
                <w:color w:val="000000"/>
                <w:sz w:val="18"/>
                <w:szCs w:val="18"/>
                <w:lang w:val="en-US"/>
              </w:rPr>
              <w:t>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ind w:hanging="0" w:left="0"/>
              <w:jc w:val="center"/>
              <w:rPr>
                <w:rFonts w:ascii="Times New Roman" w:hAnsi="Times New Roman"/>
                <w:sz w:val="18"/>
                <w:szCs w:val="18"/>
              </w:rPr>
            </w:pPr>
            <w:r>
              <w:rPr>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b w:val="false"/>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10.</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w:t>
            </w:r>
            <w:r>
              <w:rPr>
                <w:color w:val="000000"/>
                <w:sz w:val="18"/>
                <w:szCs w:val="18"/>
                <w:lang w:val="en-US"/>
              </w:rPr>
              <w:t>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ind w:hanging="0" w:left="0"/>
              <w:jc w:val="center"/>
              <w:rPr>
                <w:rFonts w:ascii="Times New Roman" w:hAnsi="Times New Roman"/>
                <w:sz w:val="18"/>
                <w:szCs w:val="18"/>
              </w:rPr>
            </w:pPr>
            <w:r>
              <w:rPr>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color w:val="000000"/>
              </w:rPr>
            </w:pPr>
            <w:r>
              <w:rPr>
                <w:rFonts w:eastAsia="Calibri" w:cs="Liberation Serif" w:ascii="Times New Roman" w:hAnsi="Times New Roman"/>
                <w:b w:val="false"/>
                <w:i w:val="false"/>
                <w:strike w:val="false"/>
                <w:dstrike w:val="false"/>
                <w:color w:val="000000"/>
                <w:kern w:val="2"/>
                <w:sz w:val="18"/>
                <w:szCs w:val="18"/>
                <w:lang w:val="ru-RU" w:eastAsia="hi-IN" w:bidi="ar-SA"/>
              </w:rPr>
              <w:t>11</w:t>
            </w:r>
            <w:r>
              <w:rPr>
                <w:rFonts w:eastAsia="Calibri" w:cs="Liberation Serif" w:ascii="Times New Roman" w:hAnsi="Times New Roman"/>
                <w:b w:val="false"/>
                <w:i w:val="false"/>
                <w:strike w:val="false"/>
                <w:dstrike w:val="false"/>
                <w:color w:val="000000"/>
                <w:kern w:val="2"/>
                <w:sz w:val="18"/>
                <w:szCs w:val="18"/>
                <w:lang w:val="ru-RU" w:eastAsia="hi-IN"/>
              </w:rPr>
              <w:t>.</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eastAsia="Calibri" w:cs="Liberation Serif" w:ascii="Times New Roman" w:hAnsi="Times New Roman"/>
                <w:b w:val="false"/>
                <w:i w:val="false"/>
                <w:strike w:val="false"/>
                <w:dstrike w:val="false"/>
                <w:color w:val="000000"/>
                <w:kern w:val="2"/>
                <w:sz w:val="18"/>
                <w:szCs w:val="18"/>
                <w:lang w:val="ru-RU" w:eastAsia="hi-IN"/>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 xml:space="preserve">результаты инженерных изысканий и материалы, содержащиеся в утвержденной в соответствии с частью 15 статьи 48 </w:t>
            </w:r>
            <w:r>
              <w:rPr>
                <w:b w:val="false"/>
                <w:i w:val="false"/>
                <w:strike w:val="false"/>
                <w:dstrike w:val="false"/>
                <w:outline w:val="false"/>
                <w:shadow w:val="false"/>
                <w:color w:val="000000"/>
                <w:sz w:val="18"/>
                <w:szCs w:val="18"/>
                <w:highlight w:val="white"/>
                <w:u w:val="none"/>
                <w:em w:val="none"/>
                <w:lang w:val="en-US" w:eastAsia="ru-RU"/>
              </w:rPr>
              <w:t>ГрК РФ</w:t>
            </w:r>
            <w:r>
              <w:rPr>
                <w:b w:val="false"/>
                <w:i w:val="false"/>
                <w:strike w:val="false"/>
                <w:dstrike w:val="false"/>
                <w:color w:val="000000"/>
                <w:sz w:val="18"/>
                <w:szCs w:val="18"/>
                <w:u w:val="none"/>
              </w:rPr>
              <w:t xml:space="preserve"> проектной документации:</w:t>
            </w:r>
          </w:p>
          <w:p>
            <w:pPr>
              <w:pStyle w:val="Normal"/>
              <w:ind w:firstLine="540" w:left="0"/>
              <w:jc w:val="both"/>
              <w:rPr>
                <w:rFonts w:ascii="Times New Roman" w:hAnsi="Times New Roman"/>
                <w:color w:val="000000"/>
                <w:sz w:val="18"/>
                <w:szCs w:val="18"/>
              </w:rPr>
            </w:pPr>
            <w:r>
              <w:rPr>
                <w:b w:val="false"/>
                <w:i w:val="false"/>
                <w:strike w:val="false"/>
                <w:dstrike w:val="false"/>
                <w:color w:val="000000"/>
                <w:sz w:val="18"/>
                <w:szCs w:val="18"/>
                <w:u w:val="none"/>
              </w:rPr>
              <w:t>а) пояснительная записка;</w:t>
            </w:r>
          </w:p>
          <w:p>
            <w:pPr>
              <w:pStyle w:val="Normal"/>
              <w:spacing w:before="0" w:after="0"/>
              <w:ind w:firstLine="540" w:left="0"/>
              <w:jc w:val="both"/>
              <w:rPr>
                <w:rFonts w:ascii="Times New Roman" w:hAnsi="Times New Roman"/>
                <w:color w:val="000000"/>
                <w:sz w:val="18"/>
                <w:szCs w:val="18"/>
              </w:rPr>
            </w:pPr>
            <w:r>
              <w:rPr>
                <w:b w:val="false"/>
                <w:i w:val="false"/>
                <w:strike w:val="false"/>
                <w:dstrike w:val="false"/>
                <w:color w:val="000000"/>
                <w:sz w:val="18"/>
                <w:szCs w:val="18"/>
                <w:u w:val="none"/>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pPr>
              <w:pStyle w:val="Normal"/>
              <w:spacing w:before="0" w:after="0"/>
              <w:ind w:firstLine="540" w:left="0"/>
              <w:jc w:val="both"/>
              <w:rPr>
                <w:rFonts w:ascii="Times New Roman" w:hAnsi="Times New Roman"/>
                <w:color w:val="000000"/>
                <w:sz w:val="18"/>
                <w:szCs w:val="18"/>
              </w:rPr>
            </w:pPr>
            <w:r>
              <w:rPr>
                <w:b w:val="false"/>
                <w:i w:val="false"/>
                <w:strike w:val="false"/>
                <w:dstrike w:val="false"/>
                <w:color w:val="000000"/>
                <w:sz w:val="18"/>
                <w:szCs w:val="18"/>
                <w:u w:val="none"/>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pPr>
              <w:pStyle w:val="Normal"/>
              <w:spacing w:before="0" w:after="0"/>
              <w:ind w:firstLine="540" w:left="0"/>
              <w:jc w:val="both"/>
              <w:rPr>
                <w:rFonts w:ascii="Times New Roman" w:hAnsi="Times New Roman"/>
                <w:color w:val="000000"/>
                <w:sz w:val="18"/>
                <w:szCs w:val="18"/>
              </w:rPr>
            </w:pPr>
            <w:r>
              <w:rPr>
                <w:b w:val="false"/>
                <w:i w:val="false"/>
                <w:strike w:val="false"/>
                <w:dstrike w:val="false"/>
                <w:color w:val="000000"/>
                <w:sz w:val="18"/>
                <w:szCs w:val="18"/>
                <w:u w:val="none"/>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ind w:hanging="0" w:left="0"/>
              <w:jc w:val="center"/>
              <w:rPr>
                <w:rFonts w:ascii="Times New Roman" w:hAnsi="Times New Roman"/>
                <w:sz w:val="18"/>
                <w:szCs w:val="18"/>
              </w:rPr>
            </w:pPr>
            <w:r>
              <w:rPr>
                <w:b w:val="false"/>
                <w:i w:val="false"/>
                <w:strike w:val="false"/>
                <w:dstrike w:val="false"/>
                <w:color w:val="000000"/>
                <w:sz w:val="18"/>
                <w:szCs w:val="18"/>
                <w:u w:val="none"/>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lang w:val="en-US"/>
              </w:rPr>
            </w:pPr>
            <w:r>
              <w:rPr>
                <w:color w:val="000000"/>
                <w:sz w:val="18"/>
                <w:szCs w:val="18"/>
                <w:lang w:val="en-US"/>
              </w:rPr>
            </w:r>
          </w:p>
        </w:tc>
      </w:tr>
      <w:tr>
        <w:trPr/>
        <w:tc>
          <w:tcPr>
            <w:tcW w:w="61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12.</w:t>
            </w:r>
          </w:p>
        </w:tc>
        <w:tc>
          <w:tcPr>
            <w:tcW w:w="1013"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 xml:space="preserve">реквизиты положительного заключения экспертизы проектной документации (в части соответствия проектной документации требованиям, указанным в пункте 1 части 5 статьи 49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xml:space="preserve">),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xml:space="preserve">), если такая проектная документация подлежит экспертизе в соответствии со статьей 49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xml:space="preserve">, реквизиты положительного заключения государственной экспертизы проектной документации в случаях, предусмотренных частью 3.4 статьи 49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xml:space="preserve">, реквизиты положительного заключения государственной экологической экспертизы проектной документации в случаях, предусмотренных частью 6 статьи 49 </w:t>
            </w:r>
            <w:r>
              <w:rPr>
                <w:rFonts w:eastAsia="Times New Roman" w:cs="Times New Roman"/>
                <w:b w:val="false"/>
                <w:i w:val="false"/>
                <w:strike w:val="false"/>
                <w:dstrike w:val="false"/>
                <w:color w:val="000000"/>
                <w:kern w:val="0"/>
                <w:sz w:val="18"/>
                <w:szCs w:val="18"/>
                <w:u w:val="none"/>
                <w:lang w:val="ru-RU" w:eastAsia="en-US" w:bidi="ar-SA"/>
              </w:rPr>
              <w:t>ГрК РФ</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w:t>
            </w:r>
            <w:r>
              <w:rPr>
                <w:color w:val="000000"/>
                <w:sz w:val="18"/>
                <w:szCs w:val="18"/>
                <w:lang w:val="en-US"/>
              </w:rPr>
              <w:t>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center"/>
              <w:rPr>
                <w:rFonts w:ascii="Times New Roman" w:hAnsi="Times New Roman"/>
                <w:sz w:val="18"/>
                <w:szCs w:val="18"/>
              </w:rPr>
            </w:pPr>
            <w:r>
              <w:rPr>
                <w:color w:val="000000"/>
                <w:sz w:val="18"/>
                <w:szCs w:val="18"/>
              </w:rPr>
              <w:t>-</w:t>
            </w:r>
          </w:p>
        </w:tc>
        <w:tc>
          <w:tcPr>
            <w:tcW w:w="17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13.</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 xml:space="preserve">подтверждение соответствия вносимых в проектную документацию изменений требованиям, указанным в части 3.8 статьи 49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xml:space="preserve">,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w:t>
            </w:r>
            <w:r>
              <w:rPr>
                <w:rFonts w:eastAsia="Times New Roman" w:cs="Times New Roman"/>
                <w:b w:val="false"/>
                <w:i w:val="false"/>
                <w:strike w:val="false"/>
                <w:dstrike w:val="false"/>
                <w:color w:val="000000"/>
                <w:kern w:val="0"/>
                <w:sz w:val="18"/>
                <w:szCs w:val="18"/>
                <w:u w:val="none"/>
                <w:lang w:val="ru-RU" w:eastAsia="en-US" w:bidi="ar-SA"/>
              </w:rPr>
              <w:t>ГрК РФ</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w:t>
            </w:r>
            <w:r>
              <w:rPr>
                <w:color w:val="000000"/>
                <w:sz w:val="18"/>
                <w:szCs w:val="18"/>
                <w:lang w:val="en-US"/>
              </w:rPr>
              <w:t>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14.</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 xml:space="preserve">сведения о подтверждении соответствия вносимых в проектную документацию изменений требованиям, указанным в части 3.9 статьи 49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xml:space="preserve">,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r>
              <w:rPr>
                <w:rFonts w:eastAsia="Times New Roman" w:cs="Times New Roman"/>
                <w:b w:val="false"/>
                <w:i w:val="false"/>
                <w:strike w:val="false"/>
                <w:dstrike w:val="false"/>
                <w:color w:val="000000"/>
                <w:kern w:val="0"/>
                <w:sz w:val="18"/>
                <w:szCs w:val="18"/>
                <w:u w:val="none"/>
                <w:lang w:val="ru-RU" w:eastAsia="en-US" w:bidi="ar-SA"/>
              </w:rPr>
              <w:t>ГрК РФ</w:t>
            </w:r>
          </w:p>
          <w:p>
            <w:pPr>
              <w:pStyle w:val="Normal"/>
              <w:ind w:hanging="0" w:left="0"/>
              <w:jc w:val="both"/>
              <w:rPr>
                <w:rFonts w:ascii="Times New Roman" w:hAnsi="Times New Roman"/>
                <w:color w:val="000000"/>
                <w:sz w:val="18"/>
                <w:szCs w:val="18"/>
              </w:rPr>
            </w:pPr>
            <w:r>
              <w:rPr>
                <w:color w:val="000000"/>
                <w:sz w:val="18"/>
                <w:szCs w:val="18"/>
              </w:rPr>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w:t>
            </w:r>
            <w:r>
              <w:rPr>
                <w:color w:val="000000"/>
                <w:sz w:val="18"/>
                <w:szCs w:val="18"/>
                <w:lang w:val="en-US"/>
              </w:rPr>
              <w:t>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15.</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 xml:space="preserve">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w:t>
            </w:r>
          </w:p>
          <w:p>
            <w:pPr>
              <w:pStyle w:val="Normal"/>
              <w:ind w:hanging="0" w:left="0"/>
              <w:jc w:val="both"/>
              <w:rPr>
                <w:rFonts w:ascii="Times New Roman" w:hAnsi="Times New Roman"/>
                <w:color w:val="000000"/>
                <w:sz w:val="18"/>
                <w:szCs w:val="18"/>
              </w:rPr>
            </w:pPr>
            <w:r>
              <w:rPr>
                <w:color w:val="000000"/>
                <w:sz w:val="18"/>
                <w:szCs w:val="18"/>
              </w:rPr>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w:t>
            </w:r>
            <w:r>
              <w:rPr>
                <w:color w:val="000000"/>
                <w:sz w:val="18"/>
                <w:szCs w:val="18"/>
                <w:lang w:val="en-US"/>
              </w:rPr>
              <w:t>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16.</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 xml:space="preserve">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статьей 40.1 </w:t>
            </w:r>
            <w:r>
              <w:rPr>
                <w:rFonts w:eastAsia="Times New Roman" w:cs="Times New Roman"/>
                <w:b w:val="false"/>
                <w:i w:val="false"/>
                <w:strike w:val="false"/>
                <w:dstrike w:val="false"/>
                <w:color w:val="000000"/>
                <w:kern w:val="0"/>
                <w:sz w:val="18"/>
                <w:szCs w:val="18"/>
                <w:u w:val="none"/>
                <w:lang w:val="ru-RU" w:eastAsia="en-US" w:bidi="ar-SA"/>
              </w:rPr>
              <w:t>ГрК РФ</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w:t>
            </w:r>
            <w:r>
              <w:rPr>
                <w:color w:val="000000"/>
                <w:sz w:val="18"/>
                <w:szCs w:val="18"/>
                <w:lang w:val="en-US"/>
              </w:rPr>
              <w:t>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color w:val="000000"/>
              </w:rPr>
            </w:pPr>
            <w:r>
              <w:rPr>
                <w:rFonts w:eastAsia="Arial" w:cs="Liberation Serif" w:ascii="Times New Roman" w:hAnsi="Times New Roman"/>
                <w:color w:val="000000"/>
                <w:kern w:val="0"/>
                <w:sz w:val="18"/>
                <w:szCs w:val="18"/>
                <w:lang w:val="ru-RU" w:eastAsia="ar-SA" w:bidi="ar-SA"/>
              </w:rPr>
              <w:t>17.</w:t>
            </w:r>
            <w:r>
              <w:rPr>
                <w:rFonts w:ascii="Times New Roman" w:hAnsi="Times New Roman"/>
                <w:color w:val="000000"/>
                <w:sz w:val="18"/>
                <w:szCs w:val="18"/>
              </w:rPr>
              <w:t>.</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eastAsia="Calibri" w:cs="Liberation Serif" w:ascii="Times New Roman" w:hAnsi="Times New Roman"/>
                <w:b w:val="false"/>
                <w:i w:val="false"/>
                <w:strike w:val="false"/>
                <w:dstrike w:val="false"/>
                <w:color w:val="000000"/>
                <w:kern w:val="2"/>
                <w:sz w:val="18"/>
                <w:szCs w:val="18"/>
                <w:lang w:val="ru-RU" w:eastAsia="hi-IN"/>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согласие всех правообладателей объекта капитального строительства</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b w:val="false"/>
                <w:i w:val="false"/>
                <w:strike w:val="false"/>
                <w:dstrike w:val="false"/>
                <w:color w:val="000000"/>
                <w:sz w:val="18"/>
                <w:szCs w:val="18"/>
                <w:u w:val="none"/>
                <w:lang w:val="en-US"/>
              </w:rPr>
              <w:t>в случае реконструкции такого объекта, за исключением указанных в пункте 6.2 част</w:t>
            </w:r>
            <w:r>
              <w:rPr>
                <w:rFonts w:eastAsia="Times New Roman" w:cs="Times New Roman"/>
                <w:b w:val="false"/>
                <w:i w:val="false"/>
                <w:strike w:val="false"/>
                <w:dstrike w:val="false"/>
                <w:color w:val="000000"/>
                <w:kern w:val="0"/>
                <w:sz w:val="18"/>
                <w:szCs w:val="18"/>
                <w:u w:val="none"/>
                <w:lang w:val="en-US" w:eastAsia="en-US" w:bidi="ar-SA"/>
              </w:rPr>
              <w:t>и</w:t>
            </w:r>
            <w:r>
              <w:rPr>
                <w:b w:val="false"/>
                <w:i w:val="false"/>
                <w:strike w:val="false"/>
                <w:dstrike w:val="false"/>
                <w:color w:val="000000"/>
                <w:sz w:val="18"/>
                <w:szCs w:val="18"/>
                <w:u w:val="none"/>
                <w:lang w:val="en-US"/>
              </w:rPr>
              <w:t xml:space="preserve"> 7</w:t>
            </w:r>
            <w:r>
              <w:rPr>
                <w:rFonts w:eastAsia="Times New Roman" w:cs="Times New Roman"/>
                <w:b w:val="false"/>
                <w:i w:val="false"/>
                <w:strike w:val="false"/>
                <w:dstrike w:val="false"/>
                <w:color w:val="000000"/>
                <w:kern w:val="0"/>
                <w:sz w:val="18"/>
                <w:szCs w:val="18"/>
                <w:u w:val="none"/>
                <w:lang w:val="en-US" w:eastAsia="en-US" w:bidi="ar-SA"/>
              </w:rPr>
              <w:t xml:space="preserve"> статьи 51 </w:t>
            </w:r>
            <w:r>
              <w:rPr>
                <w:rFonts w:eastAsia="Times New Roman" w:cs="Times New Roman"/>
                <w:b w:val="false"/>
                <w:i w:val="false"/>
                <w:strike w:val="false"/>
                <w:dstrike w:val="false"/>
                <w:outline w:val="false"/>
                <w:shadow w:val="false"/>
                <w:color w:val="000000"/>
                <w:kern w:val="0"/>
                <w:sz w:val="18"/>
                <w:szCs w:val="18"/>
                <w:highlight w:val="white"/>
                <w:u w:val="none"/>
                <w:em w:val="none"/>
                <w:lang w:val="en-US" w:eastAsia="ru-RU" w:bidi="ar-SA"/>
              </w:rPr>
              <w:t>ГрК РФ</w:t>
            </w:r>
            <w:r>
              <w:rPr>
                <w:b w:val="false"/>
                <w:i w:val="false"/>
                <w:strike w:val="false"/>
                <w:dstrike w:val="false"/>
                <w:color w:val="000000"/>
                <w:sz w:val="18"/>
                <w:szCs w:val="18"/>
                <w:u w:val="none"/>
                <w:lang w:val="en-US"/>
              </w:rPr>
              <w:t xml:space="preserve"> случаев реконструкции многоквартирного дома</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color w:val="000000"/>
              </w:rPr>
            </w:pPr>
            <w:r>
              <w:rPr>
                <w:rFonts w:ascii="Times New Roman" w:hAnsi="Times New Roman"/>
                <w:color w:val="000000"/>
                <w:sz w:val="18"/>
                <w:szCs w:val="18"/>
              </w:rPr>
              <w:t>1</w:t>
            </w:r>
            <w:r>
              <w:rPr>
                <w:rFonts w:eastAsia="Arial" w:cs="Liberation Serif" w:ascii="Times New Roman" w:hAnsi="Times New Roman"/>
                <w:color w:val="000000"/>
                <w:kern w:val="0"/>
                <w:sz w:val="18"/>
                <w:szCs w:val="18"/>
                <w:lang w:val="ru-RU" w:eastAsia="ar-SA" w:bidi="ar-SA"/>
              </w:rPr>
              <w:t>8</w:t>
            </w:r>
            <w:r>
              <w:rPr>
                <w:rFonts w:ascii="Times New Roman" w:hAnsi="Times New Roman"/>
                <w:color w:val="000000"/>
                <w:sz w:val="18"/>
                <w:szCs w:val="18"/>
              </w:rPr>
              <w:t>.</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b w:val="false"/>
                <w:i w:val="false"/>
                <w:i w:val="false"/>
                <w:strike w:val="false"/>
                <w:dstrike w:val="false"/>
                <w:color w:val="000000"/>
                <w:sz w:val="18"/>
                <w:szCs w:val="18"/>
                <w:u w:val="none"/>
              </w:rPr>
            </w:pPr>
            <w:r>
              <w:rPr>
                <w:b w:val="false"/>
                <w:i w:val="false"/>
                <w:strike w:val="false"/>
                <w:dstrike w:val="false"/>
                <w:color w:val="000000"/>
                <w:sz w:val="18"/>
                <w:szCs w:val="18"/>
                <w:u w:val="none"/>
              </w:rPr>
              <w:t xml:space="preserve">согласие правообладателей всех домов блокированной застройки в одном ряду </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b w:val="false"/>
                <w:i w:val="false"/>
                <w:strike w:val="false"/>
                <w:dstrike w:val="false"/>
                <w:color w:val="000000"/>
                <w:sz w:val="18"/>
                <w:szCs w:val="18"/>
                <w:u w:val="none"/>
                <w:lang w:val="en-US"/>
              </w:rPr>
              <w:t>в случае реконструкции одного из домов блокированной застройки</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color w:val="000000"/>
              </w:rPr>
            </w:pPr>
            <w:r>
              <w:rPr>
                <w:rFonts w:eastAsia="Arial" w:cs="Liberation Serif" w:ascii="Times New Roman" w:hAnsi="Times New Roman"/>
                <w:color w:val="000000"/>
                <w:kern w:val="0"/>
                <w:sz w:val="18"/>
                <w:szCs w:val="18"/>
                <w:lang w:val="ru-RU" w:eastAsia="ar-SA" w:bidi="ar-SA"/>
              </w:rPr>
              <w:t>19</w:t>
            </w:r>
            <w:r>
              <w:rPr>
                <w:rFonts w:ascii="Times New Roman" w:hAnsi="Times New Roman"/>
                <w:color w:val="000000"/>
                <w:sz w:val="18"/>
                <w:szCs w:val="18"/>
              </w:rPr>
              <w:t>.</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eastAsia="Calibri" w:cs="Liberation Serif" w:ascii="Times New Roman" w:hAnsi="Times New Roman"/>
                <w:b w:val="false"/>
                <w:i w:val="false"/>
                <w:strike w:val="false"/>
                <w:dstrike w:val="false"/>
                <w:color w:val="000000"/>
                <w:kern w:val="2"/>
                <w:sz w:val="18"/>
                <w:szCs w:val="18"/>
                <w:lang w:val="ru-RU" w:eastAsia="hi-IN"/>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соглашение о проведении  реконструкции, определяющее в том числе условия и порядок возмещения ущерба, причиненного указанному объекту при осуществлении реконструкции</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color w:val="000000"/>
              </w:rPr>
            </w:pPr>
            <w:r>
              <w:rPr>
                <w:rFonts w:eastAsia="Calibri" w:cs="Liberation Serif" w:ascii="Times New Roman" w:hAnsi="Times New Roman"/>
                <w:b w:val="false"/>
                <w:i w:val="false"/>
                <w:strike w:val="false"/>
                <w:dstrike w:val="false"/>
                <w:color w:val="000000"/>
                <w:kern w:val="2"/>
                <w:sz w:val="18"/>
                <w:szCs w:val="18"/>
                <w:lang w:val="ru-RU" w:eastAsia="hi-IN" w:bidi="ar-SA"/>
              </w:rPr>
              <w:t>20</w:t>
            </w:r>
            <w:r>
              <w:rPr>
                <w:rFonts w:eastAsia="Calibri" w:cs="Liberation Serif" w:ascii="Times New Roman" w:hAnsi="Times New Roman"/>
                <w:b w:val="false"/>
                <w:i w:val="false"/>
                <w:strike w:val="false"/>
                <w:dstrike w:val="false"/>
                <w:color w:val="000000"/>
                <w:kern w:val="2"/>
                <w:sz w:val="18"/>
                <w:szCs w:val="18"/>
                <w:lang w:val="ru-RU" w:eastAsia="hi-IN"/>
              </w:rPr>
              <w:t>.</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eastAsia="Calibri" w:cs="Liberation Serif" w:ascii="Times New Roman" w:hAnsi="Times New Roman"/>
                <w:b w:val="false"/>
                <w:i w:val="false"/>
                <w:strike w:val="false"/>
                <w:dstrike w:val="false"/>
                <w:color w:val="000000"/>
                <w:kern w:val="2"/>
                <w:sz w:val="18"/>
                <w:szCs w:val="18"/>
                <w:lang w:val="ru-RU" w:eastAsia="hi-IN"/>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ind w:hanging="0" w:left="0"/>
              <w:jc w:val="center"/>
              <w:rPr>
                <w:rFonts w:ascii="Times New Roman" w:hAnsi="Times New Roman"/>
                <w:sz w:val="18"/>
                <w:szCs w:val="18"/>
              </w:rPr>
            </w:pPr>
            <w:r>
              <w:rPr>
                <w:b w:val="false"/>
                <w:i w:val="false"/>
                <w:strike w:val="false"/>
                <w:dstrike w:val="false"/>
                <w:color w:val="000000"/>
                <w:sz w:val="18"/>
                <w:szCs w:val="18"/>
                <w:u w:val="none"/>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rPr>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21.</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документы, предусмотренные законодательством Российской Федерации об объектах культурного наследия</w:t>
            </w:r>
          </w:p>
          <w:p>
            <w:pPr>
              <w:pStyle w:val="Normal"/>
              <w:ind w:hanging="0" w:left="0"/>
              <w:jc w:val="both"/>
              <w:rPr>
                <w:rFonts w:ascii="Times New Roman" w:hAnsi="Times New Roman"/>
                <w:b w:val="false"/>
                <w:i w:val="false"/>
                <w:i w:val="false"/>
                <w:strike w:val="false"/>
                <w:dstrike w:val="false"/>
                <w:color w:val="000000"/>
                <w:sz w:val="18"/>
                <w:szCs w:val="18"/>
                <w:u w:val="none"/>
              </w:rPr>
            </w:pPr>
            <w:r>
              <w:rPr>
                <w:b w:val="false"/>
                <w:i w:val="false"/>
                <w:strike w:val="false"/>
                <w:dstrike w:val="false"/>
                <w:color w:val="000000"/>
                <w:sz w:val="18"/>
                <w:szCs w:val="18"/>
                <w:u w:val="none"/>
              </w:rPr>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b w:val="false"/>
                <w:i w:val="false"/>
                <w:i w:val="false"/>
                <w:strike w:val="false"/>
                <w:dstrike w:val="false"/>
                <w:color w:val="000000"/>
                <w:sz w:val="18"/>
                <w:szCs w:val="18"/>
                <w:u w:val="none"/>
              </w:rPr>
            </w:pPr>
            <w:r>
              <w:rPr>
                <w:b w:val="false"/>
                <w:i w:val="false"/>
                <w:strike w:val="false"/>
                <w:dstrike w:val="false"/>
                <w:color w:val="000000"/>
                <w:sz w:val="18"/>
                <w:szCs w:val="18"/>
                <w:u w:val="none"/>
              </w:rPr>
              <w:t>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22.</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ind w:hanging="0" w:left="0"/>
              <w:jc w:val="center"/>
              <w:rPr>
                <w:rFonts w:ascii="Times New Roman" w:hAnsi="Times New Roman"/>
                <w:sz w:val="18"/>
                <w:szCs w:val="18"/>
              </w:rPr>
            </w:pPr>
            <w:r>
              <w:rPr>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23.</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ind w:hanging="0" w:left="0"/>
              <w:jc w:val="center"/>
              <w:rPr>
                <w:rFonts w:ascii="Times New Roman" w:hAnsi="Times New Roman"/>
                <w:sz w:val="18"/>
                <w:szCs w:val="18"/>
              </w:rPr>
            </w:pPr>
            <w:r>
              <w:rPr>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sz w:val="18"/>
                <w:szCs w:val="18"/>
              </w:rPr>
            </w:pPr>
            <w:r>
              <w:rPr>
                <w:rFonts w:ascii="Times New Roman" w:hAnsi="Times New Roman"/>
                <w:color w:val="000000"/>
                <w:sz w:val="18"/>
                <w:szCs w:val="18"/>
              </w:rPr>
              <w:t>24.</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подтверждение соответствия условиям застройки, предусмотренным статьей 10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ind w:hanging="0" w:left="0"/>
              <w:jc w:val="center"/>
              <w:rPr>
                <w:rFonts w:ascii="Times New Roman" w:hAnsi="Times New Roman"/>
                <w:sz w:val="18"/>
                <w:szCs w:val="18"/>
              </w:rPr>
            </w:pPr>
            <w:r>
              <w:rPr>
                <w:color w:val="000000"/>
                <w:sz w:val="18"/>
                <w:szCs w:val="18"/>
              </w:rPr>
              <w:t>-</w:t>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 - О.</w:t>
            </w:r>
          </w:p>
        </w:tc>
      </w:tr>
      <w:tr>
        <w:trPr>
          <w:trHeight w:val="753" w:hRule="atLeast"/>
        </w:trPr>
        <w:tc>
          <w:tcPr>
            <w:tcW w:w="9794" w:type="dxa"/>
            <w:gridSpan w:val="6"/>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trPr/>
        <w:tc>
          <w:tcPr>
            <w:tcW w:w="61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Calibri" w:cs="Liberation Serif"/>
                <w:b w:val="false"/>
                <w:i w:val="false"/>
                <w:i w:val="false"/>
                <w:strike w:val="false"/>
                <w:dstrike w:val="false"/>
                <w:color w:val="000000"/>
                <w:kern w:val="2"/>
                <w:sz w:val="18"/>
                <w:szCs w:val="18"/>
                <w:lang w:val="ru-RU" w:eastAsia="hi-IN" w:bidi="ar-SA"/>
              </w:rPr>
            </w:pPr>
            <w:r>
              <w:rPr>
                <w:rFonts w:eastAsia="Calibri" w:cs="Liberation Serif" w:ascii="Times New Roman" w:hAnsi="Times New Roman"/>
                <w:b w:val="false"/>
                <w:i w:val="false"/>
                <w:strike w:val="false"/>
                <w:dstrike w:val="false"/>
                <w:color w:val="000000"/>
                <w:kern w:val="2"/>
                <w:sz w:val="18"/>
                <w:szCs w:val="18"/>
                <w:lang w:val="ru-RU" w:eastAsia="hi-IN" w:bidi="ar-SA"/>
              </w:rPr>
              <w:t>25.</w:t>
            </w:r>
          </w:p>
        </w:tc>
        <w:tc>
          <w:tcPr>
            <w:tcW w:w="1013"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Б, Д,Ж</w:t>
            </w:r>
          </w:p>
        </w:tc>
        <w:tc>
          <w:tcPr>
            <w:tcW w:w="2905"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выписка из ЕГРЮЛ</w:t>
            </w:r>
            <w:r>
              <w:rPr>
                <w:rFonts w:ascii="Times New Roman" w:hAnsi="Times New Roman"/>
                <w:b w:val="false"/>
                <w:color w:val="000000"/>
                <w:sz w:val="18"/>
                <w:szCs w:val="18"/>
              </w:rPr>
              <w:t>, ЕГРИП</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w:t>
            </w:r>
          </w:p>
        </w:tc>
        <w:tc>
          <w:tcPr>
            <w:tcW w:w="17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МФЦ - О.</w:t>
            </w:r>
          </w:p>
        </w:tc>
      </w:tr>
      <w:tr>
        <w:trPr/>
        <w:tc>
          <w:tcPr>
            <w:tcW w:w="61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Calibri" w:cs="Liberation Serif"/>
                <w:b w:val="false"/>
                <w:i w:val="false"/>
                <w:i w:val="false"/>
                <w:strike w:val="false"/>
                <w:dstrike w:val="false"/>
                <w:color w:val="000000"/>
                <w:kern w:val="2"/>
                <w:sz w:val="18"/>
                <w:szCs w:val="18"/>
                <w:lang w:val="ru-RU" w:eastAsia="hi-IN" w:bidi="ar-SA"/>
              </w:rPr>
            </w:pPr>
            <w:r>
              <w:rPr>
                <w:rFonts w:eastAsia="Calibri" w:cs="Liberation Serif" w:ascii="Times New Roman" w:hAnsi="Times New Roman"/>
                <w:b w:val="false"/>
                <w:i w:val="false"/>
                <w:strike w:val="false"/>
                <w:dstrike w:val="false"/>
                <w:color w:val="000000"/>
                <w:kern w:val="2"/>
                <w:sz w:val="18"/>
                <w:szCs w:val="18"/>
                <w:lang w:val="ru-RU" w:eastAsia="hi-IN" w:bidi="ar-SA"/>
              </w:rPr>
              <w:t>26.</w:t>
            </w:r>
          </w:p>
        </w:tc>
        <w:tc>
          <w:tcPr>
            <w:tcW w:w="1013"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 xml:space="preserve">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если иное не установлено частью 7.3 статьи 51 ГрК РФ</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color w:val="000000"/>
                <w:sz w:val="18"/>
                <w:szCs w:val="18"/>
              </w:rPr>
              <w:t>-</w:t>
            </w:r>
          </w:p>
        </w:tc>
        <w:tc>
          <w:tcPr>
            <w:tcW w:w="17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b w:val="false"/>
                <w:color w:val="000000"/>
                <w:sz w:val="18"/>
                <w:szCs w:val="18"/>
                <w:lang w:val="en-US"/>
              </w:rPr>
              <w:t>- в МФЦ - О.</w:t>
            </w:r>
          </w:p>
        </w:tc>
      </w:tr>
      <w:tr>
        <w:trPr/>
        <w:tc>
          <w:tcPr>
            <w:tcW w:w="61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Calibri" w:cs="Liberation Serif"/>
                <w:b w:val="false"/>
                <w:i w:val="false"/>
                <w:i w:val="false"/>
                <w:strike w:val="false"/>
                <w:dstrike w:val="false"/>
                <w:color w:val="000000"/>
                <w:kern w:val="2"/>
                <w:sz w:val="18"/>
                <w:szCs w:val="18"/>
                <w:lang w:val="ru-RU" w:eastAsia="hi-IN" w:bidi="ar-SA"/>
              </w:rPr>
            </w:pPr>
            <w:r>
              <w:rPr>
                <w:rFonts w:eastAsia="Calibri" w:cs="Liberation Serif" w:ascii="Times New Roman" w:hAnsi="Times New Roman"/>
                <w:b w:val="false"/>
                <w:i w:val="false"/>
                <w:strike w:val="false"/>
                <w:dstrike w:val="false"/>
                <w:color w:val="000000"/>
                <w:kern w:val="2"/>
                <w:sz w:val="18"/>
                <w:szCs w:val="18"/>
                <w:lang w:val="ru-RU" w:eastAsia="hi-IN" w:bidi="ar-SA"/>
              </w:rPr>
              <w:t>27.</w:t>
            </w:r>
          </w:p>
        </w:tc>
        <w:tc>
          <w:tcPr>
            <w:tcW w:w="1013"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center"/>
              <w:rPr>
                <w:rFonts w:ascii="Times New Roman" w:hAnsi="Times New Roman"/>
                <w:sz w:val="18"/>
                <w:szCs w:val="18"/>
              </w:rPr>
            </w:pPr>
            <w:r>
              <w:rPr>
                <w:rFonts w:ascii="Times New Roman" w:hAnsi="Times New Roman"/>
                <w:b w:val="false"/>
                <w:i w:val="false"/>
                <w:strike w:val="false"/>
                <w:dstrike w:val="false"/>
                <w:color w:val="000000"/>
                <w:sz w:val="18"/>
                <w:szCs w:val="18"/>
                <w:u w:val="none"/>
              </w:rPr>
              <w:t>-</w:t>
            </w:r>
          </w:p>
        </w:tc>
        <w:tc>
          <w:tcPr>
            <w:tcW w:w="17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Calibri" w:cs="Liberation Serif"/>
                <w:b w:val="false"/>
                <w:i w:val="false"/>
                <w:i w:val="false"/>
                <w:strike w:val="false"/>
                <w:dstrike w:val="false"/>
                <w:color w:val="000000"/>
                <w:kern w:val="2"/>
                <w:sz w:val="18"/>
                <w:szCs w:val="18"/>
                <w:lang w:val="ru-RU" w:eastAsia="hi-IN" w:bidi="ar-SA"/>
              </w:rPr>
            </w:pPr>
            <w:r>
              <w:rPr>
                <w:rFonts w:eastAsia="Calibri" w:cs="Liberation Serif" w:ascii="Times New Roman" w:hAnsi="Times New Roman"/>
                <w:b w:val="false"/>
                <w:i w:val="false"/>
                <w:strike w:val="false"/>
                <w:dstrike w:val="false"/>
                <w:color w:val="000000"/>
                <w:kern w:val="2"/>
                <w:sz w:val="18"/>
                <w:szCs w:val="18"/>
                <w:lang w:val="ru-RU" w:eastAsia="hi-IN" w:bidi="ar-SA"/>
              </w:rPr>
              <w:t>28.</w:t>
            </w:r>
          </w:p>
        </w:tc>
        <w:tc>
          <w:tcPr>
            <w:tcW w:w="1013"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629"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center"/>
              <w:rPr>
                <w:rFonts w:ascii="Times New Roman" w:hAnsi="Times New Roman"/>
                <w:color w:val="C9211E"/>
                <w:sz w:val="18"/>
                <w:szCs w:val="18"/>
              </w:rPr>
            </w:pPr>
            <w:r>
              <w:rPr>
                <w:b w:val="false"/>
                <w:i w:val="false"/>
                <w:strike w:val="false"/>
                <w:dstrike w:val="false"/>
                <w:color w:val="000000"/>
                <w:sz w:val="18"/>
                <w:szCs w:val="18"/>
                <w:u w:val="none"/>
              </w:rPr>
              <w:t>-</w:t>
            </w:r>
          </w:p>
          <w:p>
            <w:pPr>
              <w:pStyle w:val="Normal"/>
              <w:ind w:hanging="0" w:left="0"/>
              <w:jc w:val="both"/>
              <w:rPr>
                <w:rFonts w:ascii="Times New Roman" w:hAnsi="Times New Roman"/>
                <w:color w:val="000000"/>
                <w:sz w:val="18"/>
                <w:szCs w:val="18"/>
              </w:rPr>
            </w:pPr>
            <w:r>
              <w:rPr>
                <w:color w:val="000000"/>
                <w:sz w:val="18"/>
                <w:szCs w:val="18"/>
              </w:rPr>
            </w:r>
          </w:p>
        </w:tc>
        <w:tc>
          <w:tcPr>
            <w:tcW w:w="17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b w:val="false"/>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29.</w:t>
            </w:r>
          </w:p>
        </w:tc>
        <w:tc>
          <w:tcPr>
            <w:tcW w:w="1013" w:type="dxa"/>
            <w:tcBorders>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 xml:space="preserve">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xml:space="preserve">),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xml:space="preserve">, если такая проектная документация подлежит экспертизе в соответствии со статьей 49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xml:space="preserve">, положительное заключение государственной экспертизы проектной документации в случаях, предусмотренных частью 3.4 статьи 49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xml:space="preserve">, положительное заключение государственной экологической экспертизы проектной документации в случаях, предусмотренных частью 6 статьи 49 </w:t>
            </w:r>
            <w:r>
              <w:rPr>
                <w:rFonts w:eastAsia="Times New Roman" w:cs="Times New Roman"/>
                <w:b w:val="false"/>
                <w:i w:val="false"/>
                <w:strike w:val="false"/>
                <w:dstrike w:val="false"/>
                <w:color w:val="000000"/>
                <w:kern w:val="0"/>
                <w:sz w:val="18"/>
                <w:szCs w:val="18"/>
                <w:u w:val="none"/>
                <w:lang w:val="ru-RU" w:eastAsia="en-US" w:bidi="ar-SA"/>
              </w:rPr>
              <w:t>ГрК РФ</w:t>
            </w:r>
          </w:p>
        </w:tc>
        <w:tc>
          <w:tcPr>
            <w:tcW w:w="1629"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c>
          <w:tcPr>
            <w:tcW w:w="1742"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30.</w:t>
            </w:r>
          </w:p>
        </w:tc>
        <w:tc>
          <w:tcPr>
            <w:tcW w:w="1013" w:type="dxa"/>
            <w:tcBorders>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 xml:space="preserve">подтверждение соответствия вносимых в проектную документацию изменений требованиям, указанным в части 3.9 статьи 49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настоящего Кодекса</w:t>
            </w:r>
          </w:p>
        </w:tc>
        <w:tc>
          <w:tcPr>
            <w:tcW w:w="1629"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c>
          <w:tcPr>
            <w:tcW w:w="1742"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31.</w:t>
            </w:r>
          </w:p>
        </w:tc>
        <w:tc>
          <w:tcPr>
            <w:tcW w:w="1013" w:type="dxa"/>
            <w:tcBorders>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r>
              <w:rPr>
                <w:rFonts w:eastAsia="Times New Roman" w:cs="Times New Roman"/>
                <w:b w:val="false"/>
                <w:i w:val="false"/>
                <w:strike w:val="false"/>
                <w:dstrike w:val="false"/>
                <w:color w:val="000000"/>
                <w:kern w:val="0"/>
                <w:sz w:val="18"/>
                <w:szCs w:val="18"/>
                <w:u w:val="none"/>
                <w:lang w:val="ru-RU" w:eastAsia="en-US" w:bidi="ar-SA"/>
              </w:rPr>
              <w:t>ГрК РФ</w:t>
            </w:r>
            <w:r>
              <w:rPr>
                <w:b w:val="false"/>
                <w:i w:val="false"/>
                <w:strike w:val="false"/>
                <w:dstrike w:val="false"/>
                <w:color w:val="000000"/>
                <w:sz w:val="18"/>
                <w:szCs w:val="18"/>
                <w:u w:val="none"/>
              </w:rPr>
              <w:t>)</w:t>
            </w:r>
          </w:p>
        </w:tc>
        <w:tc>
          <w:tcPr>
            <w:tcW w:w="1629"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tc>
        <w:tc>
          <w:tcPr>
            <w:tcW w:w="1742"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32.</w:t>
            </w:r>
          </w:p>
        </w:tc>
        <w:tc>
          <w:tcPr>
            <w:tcW w:w="1013" w:type="dxa"/>
            <w:tcBorders>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 xml:space="preserve">согласование архитектурно-градостроительного облика объекта капитального строительства в случае, если такое согласование предусмотрено статьей 40.1 </w:t>
            </w:r>
            <w:r>
              <w:rPr>
                <w:rFonts w:eastAsia="Times New Roman" w:cs="Times New Roman"/>
                <w:b w:val="false"/>
                <w:i w:val="false"/>
                <w:strike w:val="false"/>
                <w:dstrike w:val="false"/>
                <w:color w:val="000000"/>
                <w:kern w:val="0"/>
                <w:sz w:val="18"/>
                <w:szCs w:val="18"/>
                <w:u w:val="none"/>
                <w:lang w:val="ru-RU" w:eastAsia="en-US" w:bidi="ar-SA"/>
              </w:rPr>
              <w:t>ГрК РФ</w:t>
            </w:r>
          </w:p>
          <w:p>
            <w:pPr>
              <w:pStyle w:val="Normal"/>
              <w:ind w:hanging="0" w:left="0"/>
              <w:jc w:val="both"/>
              <w:rPr>
                <w:b w:val="false"/>
                <w:i w:val="false"/>
                <w:i w:val="false"/>
                <w:strike w:val="false"/>
                <w:dstrike w:val="false"/>
                <w:color w:val="000000"/>
                <w:u w:val="none"/>
              </w:rPr>
            </w:pPr>
            <w:r>
              <w:rPr>
                <w:b w:val="false"/>
                <w:i w:val="false"/>
                <w:strike w:val="false"/>
                <w:dstrike w:val="false"/>
                <w:color w:val="000000"/>
                <w:u w:val="none"/>
              </w:rPr>
            </w:r>
          </w:p>
        </w:tc>
        <w:tc>
          <w:tcPr>
            <w:tcW w:w="1629"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 xml:space="preserve">в случае, если застройщику было предоставлено такое разрешение в соответствии со статьей 40 </w:t>
            </w:r>
            <w:r>
              <w:rPr>
                <w:b w:val="false"/>
                <w:i w:val="false"/>
                <w:strike w:val="false"/>
                <w:dstrike w:val="false"/>
                <w:outline w:val="false"/>
                <w:shadow w:val="false"/>
                <w:color w:val="000000"/>
                <w:sz w:val="18"/>
                <w:szCs w:val="18"/>
                <w:highlight w:val="white"/>
                <w:u w:val="none"/>
                <w:em w:val="none"/>
                <w:lang w:val="en-US" w:eastAsia="ru-RU"/>
              </w:rPr>
              <w:t>ГрК РФ</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rPr>
            </w:r>
          </w:p>
        </w:tc>
        <w:tc>
          <w:tcPr>
            <w:tcW w:w="1742"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33.</w:t>
            </w:r>
          </w:p>
        </w:tc>
        <w:tc>
          <w:tcPr>
            <w:tcW w:w="1013" w:type="dxa"/>
            <w:tcBorders>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629"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contextualSpacing/>
              <w:jc w:val="both"/>
              <w:rPr>
                <w:rFonts w:ascii="Times New Roman" w:hAnsi="Times New Roman"/>
                <w:color w:val="000000"/>
                <w:sz w:val="18"/>
                <w:szCs w:val="18"/>
              </w:rPr>
            </w:pPr>
            <w:r>
              <w:rPr>
                <w:b w:val="false"/>
                <w:i w:val="false"/>
                <w:strike w:val="false"/>
                <w:dstrike w:val="false"/>
                <w:color w:val="000000"/>
                <w:sz w:val="18"/>
                <w:szCs w:val="18"/>
                <w:u w:val="none"/>
              </w:rPr>
              <w:t xml:space="preserve">в случае, если такое согласование предусмотрено статьей 40.1  </w:t>
            </w:r>
            <w:r>
              <w:rPr>
                <w:b w:val="false"/>
                <w:i w:val="false"/>
                <w:strike w:val="false"/>
                <w:dstrike w:val="false"/>
                <w:outline w:val="false"/>
                <w:shadow w:val="false"/>
                <w:color w:val="000000"/>
                <w:sz w:val="18"/>
                <w:szCs w:val="18"/>
                <w:highlight w:val="white"/>
                <w:u w:val="none"/>
                <w:em w:val="none"/>
                <w:lang w:val="en-US" w:eastAsia="ru-RU"/>
              </w:rPr>
              <w:t>ГрК РФ</w:t>
            </w:r>
          </w:p>
        </w:tc>
        <w:tc>
          <w:tcPr>
            <w:tcW w:w="1742" w:type="dxa"/>
            <w:tcBorders>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r>
        <w:trPr/>
        <w:tc>
          <w:tcPr>
            <w:tcW w:w="616"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34.</w:t>
            </w:r>
          </w:p>
        </w:tc>
        <w:tc>
          <w:tcPr>
            <w:tcW w:w="1013"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both"/>
              <w:rPr>
                <w:rFonts w:ascii="Times New Roman" w:hAnsi="Times New Roman"/>
                <w:color w:val="000000"/>
                <w:sz w:val="18"/>
                <w:szCs w:val="18"/>
              </w:rPr>
            </w:pPr>
            <w:r>
              <w:rPr>
                <w:rFonts w:ascii="Times New Roman" w:hAnsi="Times New Roman"/>
                <w:color w:val="000000"/>
                <w:sz w:val="18"/>
                <w:szCs w:val="18"/>
              </w:rPr>
              <w:t>А-В</w:t>
            </w:r>
          </w:p>
        </w:tc>
        <w:tc>
          <w:tcPr>
            <w:tcW w:w="2905"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sz w:val="18"/>
                <w:szCs w:val="18"/>
              </w:rPr>
            </w:pPr>
            <w:r>
              <w:rPr>
                <w:b w:val="false"/>
                <w:i w:val="false"/>
                <w:strike w:val="false"/>
                <w:dstrike w:val="false"/>
                <w:color w:val="000000"/>
                <w:sz w:val="18"/>
                <w:szCs w:val="18"/>
                <w:u w:val="none"/>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tc>
        <w:tc>
          <w:tcPr>
            <w:tcW w:w="162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Орган местного самоуправления;</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ЕПГУ;</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посредством ГИСОГД;</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w:t>
            </w:r>
          </w:p>
        </w:tc>
        <w:tc>
          <w:tcPr>
            <w:tcW w:w="1889"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center"/>
              <w:rPr>
                <w:rFonts w:ascii="Times New Roman" w:hAnsi="Times New Roman"/>
                <w:sz w:val="18"/>
                <w:szCs w:val="18"/>
              </w:rPr>
            </w:pPr>
            <w:r>
              <w:rPr>
                <w:color w:val="000000"/>
                <w:sz w:val="18"/>
                <w:szCs w:val="18"/>
              </w:rPr>
              <w:t>-</w:t>
            </w:r>
          </w:p>
          <w:p>
            <w:pPr>
              <w:pStyle w:val="Normal"/>
              <w:ind w:hanging="0" w:left="0"/>
              <w:jc w:val="both"/>
              <w:rPr>
                <w:rFonts w:ascii="Times New Roman" w:hAnsi="Times New Roman"/>
                <w:b w:val="false"/>
                <w:i w:val="false"/>
                <w:i w:val="false"/>
                <w:strike w:val="false"/>
                <w:dstrike w:val="false"/>
                <w:color w:val="000000"/>
                <w:sz w:val="18"/>
                <w:szCs w:val="18"/>
                <w:u w:val="none"/>
              </w:rPr>
            </w:pPr>
            <w:r>
              <w:rPr>
                <w:b w:val="false"/>
                <w:i w:val="false"/>
                <w:strike w:val="false"/>
                <w:dstrike w:val="false"/>
                <w:color w:val="000000"/>
                <w:sz w:val="18"/>
                <w:szCs w:val="18"/>
                <w:u w:val="none"/>
              </w:rPr>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rPr>
            </w:r>
          </w:p>
        </w:tc>
        <w:tc>
          <w:tcPr>
            <w:tcW w:w="1742" w:type="dxa"/>
            <w:tcBorders>
              <w:left w:val="single" w:sz="4" w:space="0" w:color="000000"/>
              <w:bottom w:val="single" w:sz="4" w:space="0" w:color="000000"/>
              <w:right w:val="single" w:sz="4" w:space="0" w:color="000000"/>
            </w:tcBorders>
            <w:shd w:fill="auto" w:val="clear"/>
          </w:tcPr>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в Орган местного самоуправления - О;</w:t>
            </w:r>
          </w:p>
          <w:p>
            <w:pPr>
              <w:pStyle w:val="Normal"/>
              <w:widowControl/>
              <w:tabs>
                <w:tab w:val="clear" w:pos="720"/>
                <w:tab w:val="left" w:pos="1276"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ЕПГУ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ГИСОГД - </w:t>
            </w:r>
            <w:r>
              <w:rPr>
                <w:rFonts w:eastAsia="Times New Roman" w:cs="Times New Roman"/>
                <w:color w:val="000000"/>
                <w:kern w:val="0"/>
                <w:sz w:val="18"/>
                <w:szCs w:val="18"/>
                <w:lang w:val="en-US" w:eastAsia="en-US" w:bidi="ar-SA"/>
              </w:rPr>
              <w:t>Э</w:t>
            </w:r>
            <w:r>
              <w:rPr>
                <w:color w:val="000000"/>
                <w:sz w:val="18"/>
                <w:szCs w:val="18"/>
                <w:lang w:val="en-US"/>
              </w:rPr>
              <w:t>;</w:t>
            </w:r>
          </w:p>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 xml:space="preserve">- посредством </w:t>
            </w:r>
            <w:r>
              <w:rPr>
                <w:rFonts w:eastAsia="Times New Roman" w:cs="Times New Roman"/>
                <w:color w:val="000000"/>
                <w:kern w:val="0"/>
                <w:sz w:val="18"/>
                <w:szCs w:val="18"/>
                <w:lang w:val="en-US" w:eastAsia="en-US" w:bidi="ar-SA"/>
              </w:rPr>
              <w:t>ЕИСЖС - Э</w:t>
            </w:r>
            <w:r>
              <w:rPr>
                <w:color w:val="000000"/>
                <w:sz w:val="18"/>
                <w:szCs w:val="18"/>
                <w:lang w:val="en-US"/>
              </w:rPr>
              <w:t>;</w:t>
            </w:r>
          </w:p>
          <w:p>
            <w:pPr>
              <w:pStyle w:val="Normal"/>
              <w:tabs>
                <w:tab w:val="clear" w:pos="720"/>
                <w:tab w:val="left" w:pos="1021" w:leader="none"/>
              </w:tabs>
              <w:bidi w:val="0"/>
              <w:spacing w:lineRule="auto" w:line="240" w:before="0" w:after="160"/>
              <w:ind w:hanging="0" w:left="0" w:right="0"/>
              <w:contextualSpacing/>
              <w:jc w:val="both"/>
              <w:rPr>
                <w:rFonts w:ascii="Times New Roman" w:hAnsi="Times New Roman"/>
                <w:color w:val="000000"/>
                <w:sz w:val="18"/>
                <w:szCs w:val="18"/>
              </w:rPr>
            </w:pPr>
            <w:r>
              <w:rPr>
                <w:color w:val="000000"/>
                <w:sz w:val="18"/>
                <w:szCs w:val="18"/>
                <w:lang w:val="en-US"/>
              </w:rPr>
              <w:t>- в МФЦ - О.</w:t>
            </w:r>
          </w:p>
        </w:tc>
      </w:tr>
    </w:tbl>
    <w:p>
      <w:pPr>
        <w:pStyle w:val="Normal"/>
        <w:pageBreakBefore w:val="false"/>
        <w:widowControl/>
        <w:numPr>
          <w:ilvl w:val="0"/>
          <w:numId w:val="0"/>
        </w:numPr>
        <w:tabs>
          <w:tab w:val="clear" w:pos="720"/>
          <w:tab w:val="left" w:pos="284" w:leader="none"/>
          <w:tab w:val="left" w:pos="1134" w:leader="none"/>
        </w:tabs>
        <w:bidi w:val="0"/>
        <w:spacing w:lineRule="auto" w:line="240" w:before="160" w:after="0"/>
        <w:ind w:hanging="0" w:left="0" w:right="0"/>
        <w:jc w:val="center"/>
        <w:outlineLvl w:val="0"/>
        <w:rPr>
          <w:color w:val="000000"/>
        </w:rPr>
      </w:pPr>
      <w:r>
        <w:rPr>
          <w:rFonts w:eastAsia="Times New Roman" w:cs="Times New Roman"/>
          <w:b/>
          <w:color w:val="000000"/>
          <w:kern w:val="0"/>
          <w:sz w:val="28"/>
          <w:szCs w:val="28"/>
          <w:lang w:val="en-US" w:eastAsia="ru-RU" w:bidi="ar-SA"/>
        </w:rPr>
        <w:t>IV.</w:t>
      </w:r>
      <w:r>
        <w:rPr>
          <w:rFonts w:eastAsia="Times New Roman" w:cs="Times New Roman"/>
          <w:color w:val="000000"/>
          <w:kern w:val="0"/>
          <w:sz w:val="28"/>
          <w:szCs w:val="28"/>
          <w:lang w:val="en-US" w:eastAsia="en-US" w:bidi="ar-SA"/>
        </w:rPr>
        <w:t> </w:t>
      </w:r>
      <w:r>
        <w:rPr>
          <w:rFonts w:eastAsia="Times New Roman" w:cs="Times New Roman"/>
          <w:b/>
          <w:color w:val="000000"/>
          <w:kern w:val="0"/>
          <w:sz w:val="28"/>
          <w:szCs w:val="28"/>
          <w:lang w:val="en-US" w:eastAsia="ru-RU"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pPr>
        <w:pStyle w:val="Normal"/>
        <w:widowControl/>
        <w:numPr>
          <w:ilvl w:val="0"/>
          <w:numId w:val="0"/>
        </w:numPr>
        <w:bidi w:val="0"/>
        <w:spacing w:lineRule="auto" w:line="240" w:before="0" w:after="0"/>
        <w:ind w:hanging="0" w:left="0" w:right="0"/>
        <w:jc w:val="center"/>
        <w:outlineLvl w:val="0"/>
        <w:rPr>
          <w:color w:val="000000"/>
          <w:sz w:val="28"/>
          <w:szCs w:val="28"/>
          <w:lang w:val="en-US"/>
        </w:rPr>
      </w:pPr>
      <w:r>
        <w:rPr>
          <w:color w:val="000000"/>
          <w:sz w:val="28"/>
          <w:szCs w:val="28"/>
          <w:lang w:val="en-US"/>
        </w:rPr>
      </w:r>
    </w:p>
    <w:tbl>
      <w:tblPr>
        <w:tblW w:w="10165" w:type="dxa"/>
        <w:jc w:val="left"/>
        <w:tblInd w:w="111" w:type="dxa"/>
        <w:tblLayout w:type="fixed"/>
        <w:tblCellMar>
          <w:top w:w="102" w:type="dxa"/>
          <w:left w:w="62" w:type="dxa"/>
          <w:bottom w:w="102" w:type="dxa"/>
          <w:right w:w="62" w:type="dxa"/>
        </w:tblCellMar>
      </w:tblPr>
      <w:tblGrid>
        <w:gridCol w:w="876"/>
        <w:gridCol w:w="3241"/>
        <w:gridCol w:w="6048"/>
      </w:tblGrid>
      <w:tr>
        <w:trPr/>
        <w:tc>
          <w:tcPr>
            <w:tcW w:w="87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color w:val="000000"/>
                <w:sz w:val="18"/>
                <w:szCs w:val="18"/>
              </w:rPr>
              <w:t>п/п</w:t>
            </w:r>
          </w:p>
        </w:tc>
        <w:tc>
          <w:tcPr>
            <w:tcW w:w="3241"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t>Идентификаторы категорий (признака) заявителей</w:t>
            </w:r>
          </w:p>
        </w:tc>
        <w:tc>
          <w:tcPr>
            <w:tcW w:w="6048"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t>Перечень оснований</w:t>
            </w:r>
          </w:p>
        </w:tc>
      </w:tr>
      <w:tr>
        <w:trPr/>
        <w:tc>
          <w:tcPr>
            <w:tcW w:w="10165" w:type="dxa"/>
            <w:gridSpan w:val="3"/>
            <w:tcBorders>
              <w:top w:val="single" w:sz="4" w:space="0" w:color="000000"/>
              <w:left w:val="single" w:sz="4" w:space="0" w:color="000000"/>
              <w:bottom w:val="single" w:sz="4" w:space="0" w:color="000000"/>
              <w:right w:val="single" w:sz="4" w:space="0" w:color="000000"/>
            </w:tcBorders>
            <w:shd w:fill="auto" w:val="clear"/>
          </w:tcPr>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ascii="Times New Roman" w:hAnsi="Times New Roman"/>
                <w:color w:val="000000"/>
                <w:sz w:val="18"/>
                <w:szCs w:val="18"/>
              </w:rPr>
              <w:t>Исчерпывающий перечень оснований для отказа в приеме заявления и документов</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sz w:val="18"/>
                <w:szCs w:val="18"/>
              </w:rPr>
            </w:pPr>
            <w:r>
              <w:rPr>
                <w:rFonts w:ascii="Times New Roman" w:hAnsi="Times New Roman"/>
                <w:color w:val="000000"/>
                <w:sz w:val="18"/>
                <w:szCs w:val="18"/>
              </w:rPr>
              <w:t>1.</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sz w:val="18"/>
                <w:szCs w:val="18"/>
              </w:rPr>
            </w:pPr>
            <w:r>
              <w:rPr>
                <w:rFonts w:ascii="Times New Roman" w:hAnsi="Times New Roman"/>
                <w:color w:val="000000"/>
                <w:sz w:val="18"/>
                <w:szCs w:val="18"/>
              </w:rPr>
              <w:t>А-В</w:t>
            </w:r>
          </w:p>
        </w:tc>
        <w:tc>
          <w:tcPr>
            <w:tcW w:w="6048" w:type="dxa"/>
            <w:tcBorders>
              <w:left w:val="single" w:sz="4" w:space="0" w:color="000000"/>
              <w:bottom w:val="single" w:sz="4" w:space="0" w:color="000000"/>
              <w:right w:val="single" w:sz="4" w:space="0" w:color="000000"/>
            </w:tcBorders>
            <w:shd w:fill="auto" w:val="clear"/>
          </w:tcPr>
          <w:p>
            <w:pPr>
              <w:pStyle w:val="Normal"/>
              <w:widowControl/>
              <w:numPr>
                <w:ilvl w:val="0"/>
                <w:numId w:val="0"/>
              </w:numPr>
              <w:tabs>
                <w:tab w:val="clear" w:pos="720"/>
                <w:tab w:val="left" w:pos="1129"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lang w:val="en-US"/>
              </w:rPr>
              <w:t>в документах, представленных заявителем, присутствуют повреждения, что не позволяет в полном объеме использовать информацию и сведения, прочитать текст и распознать реквизиты</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sz w:val="18"/>
                <w:szCs w:val="18"/>
              </w:rPr>
            </w:pPr>
            <w:r>
              <w:rPr>
                <w:rFonts w:ascii="Times New Roman" w:hAnsi="Times New Roman"/>
                <w:color w:val="000000"/>
                <w:sz w:val="18"/>
                <w:szCs w:val="18"/>
              </w:rPr>
              <w:t>2.</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sz w:val="18"/>
                <w:szCs w:val="18"/>
              </w:rPr>
            </w:pPr>
            <w:r>
              <w:rPr>
                <w:rFonts w:ascii="Times New Roman" w:hAnsi="Times New Roman"/>
                <w:color w:val="000000"/>
                <w:sz w:val="18"/>
                <w:szCs w:val="18"/>
              </w:rPr>
              <w:t>А-В</w:t>
            </w:r>
          </w:p>
        </w:tc>
        <w:tc>
          <w:tcPr>
            <w:tcW w:w="6048" w:type="dxa"/>
            <w:tcBorders>
              <w:left w:val="single" w:sz="4" w:space="0" w:color="000000"/>
              <w:bottom w:val="single" w:sz="4" w:space="0" w:color="000000"/>
              <w:right w:val="single" w:sz="4" w:space="0" w:color="000000"/>
            </w:tcBorders>
            <w:shd w:fill="auto" w:val="clear"/>
          </w:tcPr>
          <w:p>
            <w:pPr>
              <w:pStyle w:val="ConsPlusNormal1"/>
              <w:tabs>
                <w:tab w:val="clear" w:pos="720"/>
              </w:tabs>
              <w:spacing w:lineRule="auto" w:line="240"/>
              <w:ind w:hanging="0" w:left="0" w:right="0"/>
              <w:jc w:val="left"/>
              <w:rPr>
                <w:rFonts w:ascii="Times New Roman" w:hAnsi="Times New Roman"/>
                <w:sz w:val="18"/>
                <w:szCs w:val="18"/>
              </w:rPr>
            </w:pPr>
            <w:r>
              <w:rPr>
                <w:rFonts w:ascii="Times New Roman" w:hAnsi="Times New Roman"/>
                <w:color w:val="000000"/>
                <w:sz w:val="18"/>
                <w:szCs w:val="18"/>
                <w:highlight w:val="white"/>
              </w:rPr>
              <w:t xml:space="preserve">непредставление документов, необходимых в соответствии с настоящим </w:t>
            </w:r>
            <w:r>
              <w:rPr>
                <w:rFonts w:eastAsia="Arial" w:cs="Liberation Serif" w:ascii="Times New Roman" w:hAnsi="Times New Roman"/>
                <w:color w:val="000000"/>
                <w:kern w:val="0"/>
                <w:sz w:val="18"/>
                <w:szCs w:val="18"/>
                <w:highlight w:val="white"/>
                <w:lang w:val="ru-RU" w:eastAsia="ar-SA" w:bidi="ar-SA"/>
              </w:rPr>
              <w:t xml:space="preserve">регламентом </w:t>
            </w:r>
            <w:r>
              <w:rPr>
                <w:rFonts w:ascii="Times New Roman" w:hAnsi="Times New Roman"/>
                <w:color w:val="000000"/>
                <w:sz w:val="18"/>
                <w:szCs w:val="18"/>
                <w:highlight w:val="white"/>
              </w:rPr>
              <w:t>для предоставления Услуги, которые заявитель должен представить самостоятельно</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sz w:val="18"/>
                <w:szCs w:val="18"/>
              </w:rPr>
            </w:pPr>
            <w:r>
              <w:rPr>
                <w:rFonts w:ascii="Times New Roman" w:hAnsi="Times New Roman"/>
                <w:color w:val="000000"/>
                <w:sz w:val="18"/>
                <w:szCs w:val="18"/>
              </w:rPr>
              <w:t>3.</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sz w:val="18"/>
                <w:szCs w:val="18"/>
              </w:rPr>
            </w:pPr>
            <w:r>
              <w:rPr>
                <w:rFonts w:ascii="Times New Roman" w:hAnsi="Times New Roman"/>
                <w:color w:val="000000"/>
                <w:sz w:val="18"/>
                <w:szCs w:val="18"/>
              </w:rPr>
              <w:t>А-В</w:t>
            </w:r>
          </w:p>
        </w:tc>
        <w:tc>
          <w:tcPr>
            <w:tcW w:w="6048" w:type="dxa"/>
            <w:tcBorders>
              <w:left w:val="single" w:sz="4" w:space="0" w:color="000000"/>
              <w:bottom w:val="single" w:sz="4" w:space="0" w:color="000000"/>
              <w:right w:val="single" w:sz="4" w:space="0" w:color="000000"/>
            </w:tcBorders>
            <w:shd w:fill="auto" w:val="clear"/>
          </w:tcPr>
          <w:p>
            <w:pPr>
              <w:pStyle w:val="Normal"/>
              <w:widowControl/>
              <w:tabs>
                <w:tab w:val="clear" w:pos="720"/>
                <w:tab w:val="left" w:pos="1021"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highlight w:val="white"/>
                <w:lang w:val="en-US"/>
              </w:rPr>
              <w:t>документ не соответствует требованиям к документам, представляемым в электронной форме</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sz w:val="18"/>
                <w:szCs w:val="18"/>
              </w:rPr>
            </w:pPr>
            <w:r>
              <w:rPr>
                <w:rFonts w:ascii="Times New Roman" w:hAnsi="Times New Roman"/>
                <w:color w:val="000000"/>
                <w:sz w:val="18"/>
                <w:szCs w:val="18"/>
              </w:rPr>
              <w:t>4.</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sz w:val="18"/>
                <w:szCs w:val="18"/>
              </w:rPr>
            </w:pPr>
            <w:r>
              <w:rPr>
                <w:rFonts w:ascii="Times New Roman" w:hAnsi="Times New Roman"/>
                <w:color w:val="000000"/>
                <w:sz w:val="18"/>
                <w:szCs w:val="18"/>
              </w:rPr>
              <w:t>А-В</w:t>
            </w:r>
          </w:p>
        </w:tc>
        <w:tc>
          <w:tcPr>
            <w:tcW w:w="6048" w:type="dxa"/>
            <w:tcBorders>
              <w:left w:val="single" w:sz="4" w:space="0" w:color="000000"/>
              <w:bottom w:val="single" w:sz="4" w:space="0" w:color="000000"/>
              <w:right w:val="single" w:sz="4" w:space="0" w:color="000000"/>
            </w:tcBorders>
            <w:shd w:fill="auto" w:val="clear"/>
          </w:tcPr>
          <w:p>
            <w:pPr>
              <w:pStyle w:val="Normal"/>
              <w:widowControl/>
              <w:tabs>
                <w:tab w:val="clear" w:pos="720"/>
                <w:tab w:val="left" w:pos="1021" w:leader="none"/>
              </w:tabs>
              <w:suppressAutoHyphens w:val="true"/>
              <w:bidi w:val="0"/>
              <w:spacing w:lineRule="auto" w:line="240" w:before="0" w:after="160"/>
              <w:ind w:hanging="0" w:left="0" w:right="0"/>
              <w:contextualSpacing/>
              <w:jc w:val="both"/>
              <w:rPr/>
            </w:pPr>
            <w:r>
              <w:rPr>
                <w:color w:val="000000"/>
                <w:sz w:val="18"/>
                <w:szCs w:val="18"/>
                <w:highlight w:val="white"/>
                <w:lang w:val="en-US"/>
              </w:rPr>
              <w:t>неполное или н</w:t>
            </w:r>
            <w:r>
              <w:rPr>
                <w:rStyle w:val="Style21"/>
                <w:b w:val="false"/>
                <w:i w:val="false"/>
                <w:caps w:val="false"/>
                <w:smallCaps w:val="false"/>
                <w:color w:val="000000"/>
                <w:spacing w:val="0"/>
                <w:sz w:val="18"/>
                <w:szCs w:val="18"/>
                <w:highlight w:val="white"/>
                <w:lang w:val="en-US"/>
              </w:rPr>
              <w:t xml:space="preserve">екорректное заполнение </w:t>
            </w:r>
            <w:r>
              <w:rPr>
                <w:color w:val="000000"/>
                <w:sz w:val="18"/>
                <w:szCs w:val="18"/>
                <w:highlight w:val="white"/>
                <w:lang w:val="en-US"/>
              </w:rPr>
              <w:t>заполнение полей в форме заявления, в том числе в интерактивной форме заявления на Едином портале</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sz w:val="18"/>
                <w:szCs w:val="18"/>
              </w:rPr>
            </w:pPr>
            <w:r>
              <w:rPr>
                <w:rFonts w:ascii="Times New Roman" w:hAnsi="Times New Roman"/>
                <w:color w:val="000000"/>
                <w:sz w:val="18"/>
                <w:szCs w:val="18"/>
              </w:rPr>
              <w:t>5.</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sz w:val="18"/>
                <w:szCs w:val="18"/>
              </w:rPr>
            </w:pPr>
            <w:r>
              <w:rPr>
                <w:rFonts w:ascii="Times New Roman" w:hAnsi="Times New Roman"/>
                <w:color w:val="000000"/>
                <w:sz w:val="18"/>
                <w:szCs w:val="18"/>
              </w:rPr>
              <w:t>А-В</w:t>
            </w:r>
          </w:p>
        </w:tc>
        <w:tc>
          <w:tcPr>
            <w:tcW w:w="6048" w:type="dxa"/>
            <w:tcBorders>
              <w:left w:val="single" w:sz="4" w:space="0" w:color="000000"/>
              <w:bottom w:val="single" w:sz="4" w:space="0" w:color="000000"/>
              <w:right w:val="single" w:sz="4" w:space="0" w:color="000000"/>
            </w:tcBorders>
            <w:shd w:fill="auto" w:val="clear"/>
          </w:tcPr>
          <w:p>
            <w:pPr>
              <w:pStyle w:val="Normal"/>
              <w:widowControl/>
              <w:numPr>
                <w:ilvl w:val="0"/>
                <w:numId w:val="0"/>
              </w:numPr>
              <w:tabs>
                <w:tab w:val="clear" w:pos="720"/>
                <w:tab w:val="left" w:pos="1129" w:leader="none"/>
              </w:tabs>
              <w:suppressAutoHyphens w:val="true"/>
              <w:bidi w:val="0"/>
              <w:spacing w:lineRule="auto" w:line="240" w:before="0" w:after="160"/>
              <w:ind w:hanging="0" w:left="0" w:right="0"/>
              <w:contextualSpacing/>
              <w:jc w:val="both"/>
              <w:rPr>
                <w:rFonts w:ascii="Times New Roman" w:hAnsi="Times New Roman"/>
                <w:sz w:val="18"/>
                <w:szCs w:val="18"/>
              </w:rPr>
            </w:pPr>
            <w:r>
              <w:rPr>
                <w:color w:val="000000"/>
                <w:sz w:val="18"/>
                <w:szCs w:val="18"/>
                <w:highlight w:val="white"/>
                <w:lang w:val="en-US"/>
              </w:rPr>
              <w:t>заявление о предоставлении услуги подано в орган местного самоуправления, в полномочия которого не входит осуществление предоставления услуги</w:t>
            </w:r>
          </w:p>
        </w:tc>
      </w:tr>
      <w:tr>
        <w:trPr/>
        <w:tc>
          <w:tcPr>
            <w:tcW w:w="10165" w:type="dxa"/>
            <w:gridSpan w:val="3"/>
            <w:tcBorders>
              <w:top w:val="single" w:sz="4" w:space="0" w:color="000000"/>
              <w:left w:val="single" w:sz="4" w:space="0" w:color="000000"/>
              <w:bottom w:val="single" w:sz="4" w:space="0" w:color="000000"/>
              <w:right w:val="single" w:sz="4" w:space="0" w:color="000000"/>
            </w:tcBorders>
            <w:shd w:fill="auto" w:val="clear"/>
          </w:tcPr>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ascii="Times New Roman" w:hAnsi="Times New Roman"/>
                <w:color w:val="000000"/>
                <w:sz w:val="18"/>
                <w:szCs w:val="18"/>
              </w:rPr>
              <w:t>Исчерпывающий перечень оснований для приостановления предоставления Услуги</w:t>
            </w:r>
          </w:p>
        </w:tc>
      </w:tr>
      <w:tr>
        <w:trPr>
          <w:trHeight w:val="445" w:hRule="atLeast"/>
        </w:trPr>
        <w:tc>
          <w:tcPr>
            <w:tcW w:w="87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Calibri"/>
                <w:b w:val="false"/>
                <w:i w:val="false"/>
                <w:i w:val="false"/>
                <w:strike w:val="false"/>
                <w:dstrike w:val="false"/>
                <w:color w:val="000000"/>
                <w:kern w:val="0"/>
                <w:sz w:val="18"/>
                <w:szCs w:val="18"/>
                <w:lang w:val="ru-RU" w:eastAsia="ar-SA" w:bidi="ar-SA"/>
              </w:rPr>
            </w:pPr>
            <w:r>
              <w:rPr>
                <w:rFonts w:eastAsia="Arial" w:cs="Calibri" w:ascii="Times New Roman" w:hAnsi="Times New Roman"/>
                <w:b w:val="false"/>
                <w:i w:val="false"/>
                <w:strike w:val="false"/>
                <w:dstrike w:val="false"/>
                <w:color w:val="000000"/>
                <w:kern w:val="0"/>
                <w:sz w:val="18"/>
                <w:szCs w:val="18"/>
                <w:lang w:val="ru-RU" w:eastAsia="ar-SA" w:bidi="ar-SA"/>
              </w:rPr>
              <w:t>6.</w:t>
            </w:r>
          </w:p>
        </w:tc>
        <w:tc>
          <w:tcPr>
            <w:tcW w:w="3241"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t>А-</w:t>
            </w:r>
            <w:r>
              <w:rPr>
                <w:rFonts w:eastAsia="Arial" w:cs="Liberation Serif" w:ascii="Times New Roman" w:hAnsi="Times New Roman"/>
                <w:color w:val="000000"/>
                <w:kern w:val="0"/>
                <w:sz w:val="18"/>
                <w:szCs w:val="18"/>
                <w:lang w:val="ru-RU" w:eastAsia="ar-SA" w:bidi="ar-SA"/>
              </w:rPr>
              <w:t>З</w:t>
            </w:r>
          </w:p>
        </w:tc>
        <w:tc>
          <w:tcPr>
            <w:tcW w:w="60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276" w:leader="none"/>
              </w:tabs>
              <w:bidi w:val="0"/>
              <w:spacing w:lineRule="auto" w:line="240" w:before="0" w:after="160"/>
              <w:ind w:hanging="0" w:left="0" w:right="0"/>
              <w:contextualSpacing/>
              <w:jc w:val="both"/>
              <w:rPr>
                <w:rFonts w:ascii="Times New Roman" w:hAnsi="Times New Roman"/>
                <w:color w:val="000000"/>
                <w:sz w:val="18"/>
                <w:szCs w:val="18"/>
              </w:rPr>
            </w:pPr>
            <w:r>
              <w:rPr>
                <w:rFonts w:cs="Times New Roman"/>
                <w:b w:val="false"/>
                <w:i w:val="false"/>
                <w:caps w:val="false"/>
                <w:smallCaps w:val="false"/>
                <w:color w:val="000000"/>
                <w:spacing w:val="0"/>
                <w:sz w:val="18"/>
                <w:szCs w:val="18"/>
                <w:lang w:eastAsia="ru-RU"/>
              </w:rPr>
              <w:t>основания для приостановления предоставления Услуги отсутствуют</w:t>
            </w:r>
          </w:p>
        </w:tc>
      </w:tr>
      <w:tr>
        <w:trPr/>
        <w:tc>
          <w:tcPr>
            <w:tcW w:w="10165" w:type="dxa"/>
            <w:gridSpan w:val="3"/>
            <w:tcBorders>
              <w:top w:val="single" w:sz="4" w:space="0" w:color="000000"/>
              <w:left w:val="single" w:sz="4" w:space="0" w:color="000000"/>
              <w:bottom w:val="single" w:sz="4" w:space="0" w:color="000000"/>
              <w:right w:val="single" w:sz="4" w:space="0" w:color="000000"/>
            </w:tcBorders>
            <w:shd w:fill="auto" w:val="clear"/>
          </w:tcPr>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ascii="Times New Roman" w:hAnsi="Times New Roman"/>
                <w:color w:val="000000"/>
                <w:sz w:val="18"/>
                <w:szCs w:val="18"/>
              </w:rPr>
              <w:t xml:space="preserve">Исчерпывающий перечень оснований для отказа в предоставлении Услуги </w:t>
            </w:r>
          </w:p>
        </w:tc>
      </w:tr>
      <w:tr>
        <w:trPr>
          <w:trHeight w:val="410" w:hRule="atLeast"/>
        </w:trPr>
        <w:tc>
          <w:tcPr>
            <w:tcW w:w="87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Calibri"/>
                <w:b w:val="false"/>
                <w:i w:val="false"/>
                <w:i w:val="false"/>
                <w:strike w:val="false"/>
                <w:dstrike w:val="false"/>
                <w:color w:val="000000"/>
                <w:kern w:val="0"/>
                <w:sz w:val="18"/>
                <w:szCs w:val="18"/>
                <w:lang w:val="ru-RU" w:eastAsia="ar-SA" w:bidi="ar-SA"/>
              </w:rPr>
            </w:pPr>
            <w:r>
              <w:rPr>
                <w:rFonts w:eastAsia="Arial" w:cs="Calibri" w:ascii="Times New Roman" w:hAnsi="Times New Roman"/>
                <w:b w:val="false"/>
                <w:i w:val="false"/>
                <w:strike w:val="false"/>
                <w:dstrike w:val="false"/>
                <w:color w:val="000000"/>
                <w:kern w:val="0"/>
                <w:sz w:val="18"/>
                <w:szCs w:val="18"/>
                <w:lang w:val="ru-RU" w:eastAsia="ar-SA" w:bidi="ar-SA"/>
              </w:rPr>
              <w:t>7.</w:t>
            </w:r>
          </w:p>
        </w:tc>
        <w:tc>
          <w:tcPr>
            <w:tcW w:w="3241"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bookmarkStart w:id="15" w:name="__DdeLink__3840_406836722"/>
            <w:r>
              <w:rPr>
                <w:rFonts w:ascii="Times New Roman" w:hAnsi="Times New Roman"/>
                <w:color w:val="000000"/>
                <w:sz w:val="18"/>
                <w:szCs w:val="18"/>
              </w:rPr>
              <w:t>А-В</w:t>
            </w:r>
            <w:bookmarkEnd w:id="15"/>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ascii="Times New Roman" w:hAnsi="Times New Roman"/>
                <w:color w:val="000000"/>
                <w:sz w:val="18"/>
                <w:szCs w:val="18"/>
              </w:rPr>
              <w:t>(</w:t>
            </w:r>
            <w:r>
              <w:rPr>
                <w:rFonts w:ascii="Times New Roman" w:hAnsi="Times New Roman"/>
                <w:b w:val="false"/>
                <w:i w:val="false"/>
                <w:strike w:val="false"/>
                <w:dstrike w:val="false"/>
                <w:color w:val="000000"/>
                <w:sz w:val="18"/>
                <w:szCs w:val="18"/>
                <w:u w:val="none"/>
              </w:rPr>
              <w:t>разрешение на строительство</w:t>
            </w:r>
            <w:r>
              <w:rPr>
                <w:rFonts w:ascii="Times New Roman" w:hAnsi="Times New Roman"/>
                <w:color w:val="000000"/>
                <w:sz w:val="18"/>
                <w:szCs w:val="18"/>
              </w:rPr>
              <w:t>)</w:t>
            </w:r>
          </w:p>
        </w:tc>
        <w:tc>
          <w:tcPr>
            <w:tcW w:w="6048"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 xml:space="preserve">отсутствии документов и сведений, предусмотренных частью 7 статьи 51 </w:t>
            </w:r>
            <w:r>
              <w:rPr>
                <w:b w:val="false"/>
                <w:i w:val="false"/>
                <w:strike w:val="false"/>
                <w:dstrike w:val="false"/>
                <w:outline w:val="false"/>
                <w:shadow w:val="false"/>
                <w:color w:val="000000"/>
                <w:sz w:val="18"/>
                <w:szCs w:val="18"/>
                <w:highlight w:val="white"/>
                <w:u w:val="none"/>
                <w:em w:val="none"/>
                <w:lang w:val="en-US" w:eastAsia="ru-RU"/>
              </w:rPr>
              <w:t>ГрК РФ</w:t>
            </w:r>
          </w:p>
        </w:tc>
      </w:tr>
      <w:tr>
        <w:trPr>
          <w:trHeight w:val="2714" w:hRule="atLeast"/>
        </w:trPr>
        <w:tc>
          <w:tcPr>
            <w:tcW w:w="87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Calibri"/>
                <w:b w:val="false"/>
                <w:i w:val="false"/>
                <w:i w:val="false"/>
                <w:strike w:val="false"/>
                <w:dstrike w:val="false"/>
                <w:color w:val="000000"/>
                <w:kern w:val="0"/>
                <w:sz w:val="18"/>
                <w:szCs w:val="18"/>
                <w:lang w:val="ru-RU" w:eastAsia="ar-SA" w:bidi="ar-SA"/>
              </w:rPr>
            </w:pPr>
            <w:r>
              <w:rPr>
                <w:rFonts w:eastAsia="Arial" w:cs="Calibri" w:ascii="Times New Roman" w:hAnsi="Times New Roman"/>
                <w:b w:val="false"/>
                <w:i w:val="false"/>
                <w:strike w:val="false"/>
                <w:dstrike w:val="false"/>
                <w:color w:val="000000"/>
                <w:kern w:val="0"/>
                <w:sz w:val="18"/>
                <w:szCs w:val="18"/>
                <w:lang w:val="ru-RU" w:eastAsia="ar-SA" w:bidi="ar-SA"/>
              </w:rPr>
              <w:t>8.</w:t>
            </w:r>
          </w:p>
        </w:tc>
        <w:tc>
          <w:tcPr>
            <w:tcW w:w="3241"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eastAsia="Arial" w:cs="Calibri" w:ascii="Times New Roman" w:hAnsi="Times New Roman"/>
                <w:b w:val="false"/>
                <w:i w:val="false"/>
                <w:strike w:val="false"/>
                <w:dstrike w:val="false"/>
                <w:color w:val="000000"/>
                <w:sz w:val="18"/>
                <w:szCs w:val="18"/>
              </w:rPr>
              <w:t>А-В</w:t>
            </w:r>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eastAsia="Arial" w:cs="Calibri" w:ascii="Times New Roman" w:hAnsi="Times New Roman"/>
                <w:b w:val="false"/>
                <w:i w:val="false"/>
                <w:strike w:val="false"/>
                <w:dstrike w:val="false"/>
                <w:color w:val="000000"/>
                <w:sz w:val="18"/>
                <w:szCs w:val="18"/>
              </w:rPr>
              <w:t>(</w:t>
            </w:r>
            <w:r>
              <w:rPr>
                <w:rFonts w:eastAsia="Arial" w:cs="Calibri" w:ascii="Times New Roman" w:hAnsi="Times New Roman"/>
                <w:b w:val="false"/>
                <w:i w:val="false"/>
                <w:strike w:val="false"/>
                <w:dstrike w:val="false"/>
                <w:color w:val="000000"/>
                <w:sz w:val="18"/>
                <w:szCs w:val="18"/>
                <w:u w:val="none"/>
              </w:rPr>
              <w:t>разрешение на строительство</w:t>
            </w:r>
            <w:r>
              <w:rPr>
                <w:rFonts w:eastAsia="Arial" w:cs="Calibri" w:ascii="Times New Roman" w:hAnsi="Times New Roman"/>
                <w:b w:val="false"/>
                <w:i w:val="false"/>
                <w:strike w:val="false"/>
                <w:dstrike w:val="false"/>
                <w:color w:val="000000"/>
                <w:sz w:val="18"/>
                <w:szCs w:val="18"/>
              </w:rPr>
              <w:t>)</w:t>
            </w:r>
          </w:p>
        </w:tc>
        <w:tc>
          <w:tcPr>
            <w:tcW w:w="6048"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tc>
      </w:tr>
      <w:tr>
        <w:trPr/>
        <w:tc>
          <w:tcPr>
            <w:tcW w:w="87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Calibri"/>
                <w:b w:val="false"/>
                <w:i w:val="false"/>
                <w:i w:val="false"/>
                <w:strike w:val="false"/>
                <w:dstrike w:val="false"/>
                <w:color w:val="000000"/>
                <w:kern w:val="0"/>
                <w:sz w:val="18"/>
                <w:szCs w:val="18"/>
                <w:lang w:val="ru-RU" w:eastAsia="ar-SA" w:bidi="ar-SA"/>
              </w:rPr>
            </w:pPr>
            <w:r>
              <w:rPr>
                <w:rFonts w:eastAsia="Arial" w:cs="Calibri" w:ascii="Times New Roman" w:hAnsi="Times New Roman"/>
                <w:b w:val="false"/>
                <w:i w:val="false"/>
                <w:strike w:val="false"/>
                <w:dstrike w:val="false"/>
                <w:color w:val="000000"/>
                <w:kern w:val="0"/>
                <w:sz w:val="18"/>
                <w:szCs w:val="18"/>
                <w:lang w:val="ru-RU" w:eastAsia="ar-SA" w:bidi="ar-SA"/>
              </w:rPr>
              <w:t>9.</w:t>
            </w:r>
          </w:p>
        </w:tc>
        <w:tc>
          <w:tcPr>
            <w:tcW w:w="3241"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ascii="Times New Roman" w:hAnsi="Times New Roman"/>
                <w:color w:val="000000"/>
                <w:sz w:val="18"/>
                <w:szCs w:val="18"/>
              </w:rPr>
              <w:t>А-</w:t>
            </w:r>
            <w:r>
              <w:rPr>
                <w:rFonts w:eastAsia="Arial" w:cs="Liberation Serif" w:ascii="Times New Roman" w:hAnsi="Times New Roman"/>
                <w:color w:val="000000"/>
                <w:kern w:val="0"/>
                <w:sz w:val="18"/>
                <w:szCs w:val="18"/>
                <w:lang w:val="ru-RU" w:eastAsia="ar-SA" w:bidi="ar-SA"/>
              </w:rPr>
              <w:t>В</w:t>
            </w:r>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w:t>
            </w:r>
            <w:r>
              <w:rPr>
                <w:rFonts w:eastAsia="Arial" w:cs="Liberation Serif" w:ascii="Times New Roman" w:hAnsi="Times New Roman"/>
                <w:b w:val="false"/>
                <w:i w:val="false"/>
                <w:strike w:val="false"/>
                <w:dstrike w:val="false"/>
                <w:color w:val="000000"/>
                <w:kern w:val="0"/>
                <w:sz w:val="18"/>
                <w:szCs w:val="18"/>
                <w:u w:val="none"/>
                <w:lang w:val="ru-RU" w:eastAsia="ar-SA" w:bidi="ar-SA"/>
              </w:rPr>
              <w:t>разрешение на строительство</w:t>
            </w:r>
            <w:r>
              <w:rPr>
                <w:rFonts w:eastAsia="Arial" w:cs="Liberation Serif" w:ascii="Times New Roman" w:hAnsi="Times New Roman"/>
                <w:color w:val="000000"/>
                <w:kern w:val="0"/>
                <w:sz w:val="18"/>
                <w:szCs w:val="18"/>
                <w:lang w:val="ru-RU" w:eastAsia="ar-SA" w:bidi="ar-SA"/>
              </w:rPr>
              <w:t>)</w:t>
            </w:r>
          </w:p>
        </w:tc>
        <w:tc>
          <w:tcPr>
            <w:tcW w:w="6048"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r>
      <w:tr>
        <w:trPr/>
        <w:tc>
          <w:tcPr>
            <w:tcW w:w="876"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Calibri"/>
                <w:b w:val="false"/>
                <w:i w:val="false"/>
                <w:i w:val="false"/>
                <w:strike w:val="false"/>
                <w:dstrike w:val="false"/>
                <w:color w:val="000000"/>
                <w:kern w:val="0"/>
                <w:sz w:val="18"/>
                <w:szCs w:val="18"/>
                <w:lang w:val="ru-RU" w:eastAsia="ar-SA" w:bidi="ar-SA"/>
              </w:rPr>
            </w:pPr>
            <w:r>
              <w:rPr>
                <w:rFonts w:eastAsia="Arial" w:cs="Calibri" w:ascii="Times New Roman" w:hAnsi="Times New Roman"/>
                <w:b w:val="false"/>
                <w:i w:val="false"/>
                <w:strike w:val="false"/>
                <w:dstrike w:val="false"/>
                <w:color w:val="000000"/>
                <w:kern w:val="0"/>
                <w:sz w:val="18"/>
                <w:szCs w:val="18"/>
                <w:lang w:val="ru-RU" w:eastAsia="ar-SA" w:bidi="ar-SA"/>
              </w:rPr>
              <w:t>10.</w:t>
            </w:r>
          </w:p>
        </w:tc>
        <w:tc>
          <w:tcPr>
            <w:tcW w:w="3241" w:type="dxa"/>
            <w:tcBorders>
              <w:top w:val="single" w:sz="4" w:space="0" w:color="000000"/>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pPr>
            <w:hyperlink r:id="rId2">
              <w:r>
                <w:rPr>
                  <w:rStyle w:val="ListLabel30"/>
                  <w:rFonts w:ascii="Times New Roman" w:hAnsi="Times New Roman"/>
                  <w:color w:val="000000"/>
                  <w:sz w:val="18"/>
                  <w:szCs w:val="18"/>
                </w:rPr>
                <w:t>А-В</w:t>
              </w:r>
            </w:hyperlink>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ascii="Times New Roman" w:hAnsi="Times New Roman"/>
                <w:color w:val="000000"/>
                <w:sz w:val="18"/>
                <w:szCs w:val="18"/>
              </w:rPr>
              <w:t>(</w:t>
            </w:r>
            <w:r>
              <w:rPr>
                <w:rFonts w:ascii="Times New Roman" w:hAnsi="Times New Roman"/>
                <w:b w:val="false"/>
                <w:i w:val="false"/>
                <w:strike w:val="false"/>
                <w:dstrike w:val="false"/>
                <w:color w:val="000000"/>
                <w:sz w:val="18"/>
                <w:szCs w:val="18"/>
                <w:u w:val="none"/>
              </w:rPr>
              <w:t>разрешение на строительство</w:t>
            </w:r>
            <w:r>
              <w:rPr>
                <w:rFonts w:ascii="Times New Roman" w:hAnsi="Times New Roman"/>
                <w:color w:val="000000"/>
                <w:sz w:val="18"/>
                <w:szCs w:val="18"/>
              </w:rPr>
              <w:t>)</w:t>
            </w:r>
          </w:p>
        </w:tc>
        <w:tc>
          <w:tcPr>
            <w:tcW w:w="6048" w:type="dxa"/>
            <w:tcBorders>
              <w:top w:val="single" w:sz="4" w:space="0" w:color="000000"/>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 xml:space="preserve">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w:t>
            </w:r>
            <w:r>
              <w:rPr>
                <w:b w:val="false"/>
                <w:i w:val="false"/>
                <w:strike w:val="false"/>
                <w:dstrike w:val="false"/>
                <w:outline w:val="false"/>
                <w:shadow w:val="false"/>
                <w:color w:val="000000"/>
                <w:sz w:val="18"/>
                <w:szCs w:val="18"/>
                <w:highlight w:val="white"/>
                <w:u w:val="none"/>
                <w:em w:val="none"/>
                <w:lang w:val="en-US" w:eastAsia="ru-RU"/>
              </w:rPr>
              <w:t>ГрК РФ</w:t>
            </w:r>
            <w:r>
              <w:rPr>
                <w:b w:val="false"/>
                <w:i w:val="false"/>
                <w:strike w:val="false"/>
                <w:dstrike w:val="false"/>
                <w:color w:val="000000"/>
                <w:sz w:val="18"/>
                <w:szCs w:val="18"/>
                <w:u w:val="none"/>
              </w:rPr>
              <w:t>,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11.</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pPr>
            <w:hyperlink r:id="rId3">
              <w:r>
                <w:rPr>
                  <w:rStyle w:val="ListLabel30"/>
                  <w:rFonts w:ascii="Times New Roman" w:hAnsi="Times New Roman"/>
                  <w:color w:val="000000"/>
                  <w:sz w:val="18"/>
                  <w:szCs w:val="18"/>
                </w:rPr>
                <w:t>А-В</w:t>
              </w:r>
            </w:hyperlink>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ascii="Times New Roman" w:hAnsi="Times New Roman"/>
                <w:color w:val="000000"/>
                <w:sz w:val="18"/>
                <w:szCs w:val="18"/>
              </w:rPr>
              <w:t>(</w:t>
            </w:r>
            <w:r>
              <w:rPr>
                <w:rFonts w:ascii="Times New Roman" w:hAnsi="Times New Roman"/>
                <w:b w:val="false"/>
                <w:i w:val="false"/>
                <w:strike w:val="false"/>
                <w:dstrike w:val="false"/>
                <w:color w:val="000000"/>
                <w:sz w:val="18"/>
                <w:szCs w:val="18"/>
                <w:u w:val="none"/>
              </w:rPr>
              <w:t>разрешение на строительство</w:t>
            </w:r>
            <w:r>
              <w:rPr>
                <w:rFonts w:ascii="Times New Roman" w:hAnsi="Times New Roman"/>
                <w:color w:val="000000"/>
                <w:sz w:val="18"/>
                <w:szCs w:val="18"/>
              </w:rPr>
              <w:t>)</w:t>
            </w:r>
          </w:p>
        </w:tc>
        <w:tc>
          <w:tcPr>
            <w:tcW w:w="6048"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несоответствие проектной документации очередности планируемого развития территории, предусмотренной проектом планировки территории.</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12.</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 xml:space="preserve">А-В </w:t>
            </w:r>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w:t>
            </w:r>
            <w:r>
              <w:rPr>
                <w:rFonts w:eastAsia="Arial" w:cs="Liberation Serif" w:ascii="Times New Roman" w:hAnsi="Times New Roman"/>
                <w:b w:val="false"/>
                <w:i w:val="false"/>
                <w:strike w:val="false"/>
                <w:dstrike w:val="false"/>
                <w:color w:val="000000"/>
                <w:kern w:val="0"/>
                <w:sz w:val="18"/>
                <w:szCs w:val="18"/>
                <w:u w:val="none"/>
                <w:lang w:val="ru-RU" w:eastAsia="ar-SA" w:bidi="ar-SA"/>
              </w:rPr>
              <w:t>внесении изменений в разрешение на строительство</w:t>
            </w:r>
            <w:r>
              <w:rPr>
                <w:rFonts w:eastAsia="Arial" w:cs="Liberation Serif" w:ascii="Times New Roman" w:hAnsi="Times New Roman"/>
                <w:color w:val="000000"/>
                <w:kern w:val="0"/>
                <w:sz w:val="18"/>
                <w:szCs w:val="18"/>
                <w:lang w:val="ru-RU" w:eastAsia="ar-SA" w:bidi="ar-SA"/>
              </w:rPr>
              <w:t>)</w:t>
            </w:r>
          </w:p>
        </w:tc>
        <w:tc>
          <w:tcPr>
            <w:tcW w:w="6048" w:type="dxa"/>
            <w:tcBorders>
              <w:left w:val="single" w:sz="4" w:space="0" w:color="000000"/>
              <w:bottom w:val="single" w:sz="4" w:space="0" w:color="000000"/>
              <w:right w:val="single" w:sz="4" w:space="0" w:color="000000"/>
            </w:tcBorders>
            <w:shd w:fill="auto" w:val="clear"/>
          </w:tcPr>
          <w:p>
            <w:pPr>
              <w:pStyle w:val="Normal"/>
              <w:ind w:hanging="0" w:left="0"/>
              <w:jc w:val="both"/>
              <w:rPr>
                <w:color w:val="000000"/>
              </w:rPr>
            </w:pPr>
            <w:r>
              <w:rPr>
                <w:b w:val="false"/>
                <w:i w:val="false"/>
                <w:strike w:val="false"/>
                <w:dstrike w:val="false"/>
                <w:color w:val="000000"/>
                <w:sz w:val="18"/>
                <w:szCs w:val="18"/>
                <w:u w:val="none"/>
              </w:rPr>
              <w:t xml:space="preserve">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статьи 51 </w:t>
            </w:r>
            <w:r>
              <w:rPr>
                <w:b w:val="false"/>
                <w:i w:val="false"/>
                <w:strike w:val="false"/>
                <w:dstrike w:val="false"/>
                <w:outline w:val="false"/>
                <w:shadow w:val="false"/>
                <w:color w:val="000000"/>
                <w:sz w:val="18"/>
                <w:szCs w:val="18"/>
                <w:highlight w:val="white"/>
                <w:u w:val="none"/>
                <w:em w:val="none"/>
                <w:lang w:val="en-US" w:eastAsia="ru-RU"/>
              </w:rPr>
              <w:t>ГрК РФ</w:t>
            </w:r>
            <w:r>
              <w:rPr>
                <w:b w:val="false"/>
                <w:i w:val="false"/>
                <w:strike w:val="false"/>
                <w:dstrike w:val="false"/>
                <w:color w:val="000000"/>
                <w:sz w:val="18"/>
                <w:szCs w:val="18"/>
                <w:u w:val="none"/>
              </w:rPr>
              <w:t xml:space="preserve">, или отсутствие правоустанавливающего документа на земельный участок в случае, указанном в части 21.13 настоящей статьи, либо отсутствие документов, предусмотренных частью 7 статьи 51 </w:t>
            </w:r>
            <w:r>
              <w:rPr>
                <w:b w:val="false"/>
                <w:i w:val="false"/>
                <w:strike w:val="false"/>
                <w:dstrike w:val="false"/>
                <w:outline w:val="false"/>
                <w:shadow w:val="false"/>
                <w:color w:val="000000"/>
                <w:sz w:val="18"/>
                <w:szCs w:val="18"/>
                <w:highlight w:val="white"/>
                <w:u w:val="none"/>
                <w:em w:val="none"/>
                <w:lang w:val="en-US" w:eastAsia="ru-RU"/>
              </w:rPr>
              <w:t>ГрК РФ</w:t>
            </w:r>
            <w:r>
              <w:rPr>
                <w:b w:val="false"/>
                <w:i w:val="false"/>
                <w:strike w:val="false"/>
                <w:dstrike w:val="false"/>
                <w:color w:val="000000"/>
                <w:sz w:val="18"/>
                <w:szCs w:val="18"/>
                <w:u w:val="none"/>
              </w:rPr>
              <w:t>,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p>
            <w:pPr>
              <w:pStyle w:val="Normal"/>
              <w:ind w:hanging="0" w:left="0"/>
              <w:jc w:val="both"/>
              <w:rPr>
                <w:b w:val="false"/>
                <w:i w:val="false"/>
                <w:i w:val="false"/>
                <w:strike w:val="false"/>
                <w:dstrike w:val="false"/>
                <w:color w:val="000000"/>
                <w:sz w:val="18"/>
                <w:szCs w:val="18"/>
                <w:u w:val="none"/>
              </w:rPr>
            </w:pPr>
            <w:r>
              <w:rPr>
                <w:b w:val="false"/>
                <w:i w:val="false"/>
                <w:strike w:val="false"/>
                <w:dstrike w:val="false"/>
                <w:color w:val="000000"/>
                <w:sz w:val="18"/>
                <w:szCs w:val="18"/>
                <w:u w:val="none"/>
              </w:rPr>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13.</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 xml:space="preserve">А-В </w:t>
            </w:r>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w:t>
            </w:r>
            <w:r>
              <w:rPr>
                <w:rFonts w:eastAsia="Arial" w:cs="Liberation Serif" w:ascii="Times New Roman" w:hAnsi="Times New Roman"/>
                <w:b w:val="false"/>
                <w:i w:val="false"/>
                <w:strike w:val="false"/>
                <w:dstrike w:val="false"/>
                <w:color w:val="000000"/>
                <w:kern w:val="0"/>
                <w:sz w:val="18"/>
                <w:szCs w:val="18"/>
                <w:u w:val="none"/>
                <w:lang w:val="ru-RU" w:eastAsia="ar-SA" w:bidi="ar-SA"/>
              </w:rPr>
              <w:t>внесении изменений в разрешение на строительство</w:t>
            </w:r>
            <w:r>
              <w:rPr>
                <w:rFonts w:eastAsia="Arial" w:cs="Liberation Serif" w:ascii="Times New Roman" w:hAnsi="Times New Roman"/>
                <w:color w:val="000000"/>
                <w:kern w:val="0"/>
                <w:sz w:val="18"/>
                <w:szCs w:val="18"/>
                <w:lang w:val="ru-RU" w:eastAsia="ar-SA" w:bidi="ar-SA"/>
              </w:rPr>
              <w:t>)</w:t>
            </w:r>
          </w:p>
        </w:tc>
        <w:tc>
          <w:tcPr>
            <w:tcW w:w="6048"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14.</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 xml:space="preserve">А-В </w:t>
            </w:r>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w:t>
            </w:r>
            <w:r>
              <w:rPr>
                <w:rFonts w:eastAsia="Arial" w:cs="Liberation Serif" w:ascii="Times New Roman" w:hAnsi="Times New Roman"/>
                <w:b w:val="false"/>
                <w:i w:val="false"/>
                <w:strike w:val="false"/>
                <w:dstrike w:val="false"/>
                <w:color w:val="000000"/>
                <w:kern w:val="0"/>
                <w:sz w:val="18"/>
                <w:szCs w:val="18"/>
                <w:u w:val="none"/>
                <w:lang w:val="ru-RU" w:eastAsia="ar-SA" w:bidi="ar-SA"/>
              </w:rPr>
              <w:t>внесении изменений в разрешение на строительство</w:t>
            </w:r>
            <w:r>
              <w:rPr>
                <w:rFonts w:eastAsia="Arial" w:cs="Liberation Serif" w:ascii="Times New Roman" w:hAnsi="Times New Roman"/>
                <w:color w:val="000000"/>
                <w:kern w:val="0"/>
                <w:sz w:val="18"/>
                <w:szCs w:val="18"/>
                <w:lang w:val="ru-RU" w:eastAsia="ar-SA" w:bidi="ar-SA"/>
              </w:rPr>
              <w:t>)</w:t>
            </w:r>
          </w:p>
        </w:tc>
        <w:tc>
          <w:tcPr>
            <w:tcW w:w="6048"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0000"/>
                <w:sz w:val="18"/>
                <w:szCs w:val="18"/>
              </w:rPr>
            </w:pPr>
            <w:r>
              <w:rPr>
                <w:b w:val="false"/>
                <w:i w:val="false"/>
                <w:strike w:val="false"/>
                <w:dstrike w:val="false"/>
                <w:color w:val="000000"/>
                <w:sz w:val="18"/>
                <w:szCs w:val="18"/>
                <w:u w:val="none"/>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r>
              <w:rPr>
                <w:b w:val="false"/>
                <w:i w:val="false"/>
                <w:strike w:val="false"/>
                <w:dstrike w:val="false"/>
                <w:outline w:val="false"/>
                <w:shadow w:val="false"/>
                <w:color w:val="000000"/>
                <w:sz w:val="18"/>
                <w:szCs w:val="18"/>
                <w:highlight w:val="white"/>
                <w:u w:val="none"/>
                <w:em w:val="none"/>
                <w:lang w:val="en-US" w:eastAsia="ru-RU"/>
              </w:rPr>
              <w:t>ГрК РФ</w:t>
            </w:r>
            <w:r>
              <w:rPr>
                <w:b w:val="false"/>
                <w:i w:val="false"/>
                <w:strike w:val="false"/>
                <w:dstrike w:val="false"/>
                <w:color w:val="000000"/>
                <w:sz w:val="18"/>
                <w:szCs w:val="18"/>
                <w:u w:val="none"/>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части 21.10 статьи 51 </w:t>
            </w:r>
            <w:r>
              <w:rPr>
                <w:b w:val="false"/>
                <w:i w:val="false"/>
                <w:strike w:val="false"/>
                <w:dstrike w:val="false"/>
                <w:outline w:val="false"/>
                <w:shadow w:val="false"/>
                <w:color w:val="000000"/>
                <w:sz w:val="18"/>
                <w:szCs w:val="18"/>
                <w:highlight w:val="white"/>
                <w:u w:val="none"/>
                <w:em w:val="none"/>
                <w:lang w:val="en-US" w:eastAsia="ru-RU"/>
              </w:rPr>
              <w:t>ГрК РФ</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15.</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 xml:space="preserve">А-В </w:t>
            </w:r>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w:t>
            </w:r>
            <w:r>
              <w:rPr>
                <w:rFonts w:eastAsia="Arial" w:cs="Liberation Serif" w:ascii="Times New Roman" w:hAnsi="Times New Roman"/>
                <w:b w:val="false"/>
                <w:i w:val="false"/>
                <w:strike w:val="false"/>
                <w:dstrike w:val="false"/>
                <w:color w:val="000000"/>
                <w:kern w:val="0"/>
                <w:sz w:val="18"/>
                <w:szCs w:val="18"/>
                <w:u w:val="none"/>
                <w:lang w:val="ru-RU" w:eastAsia="ar-SA" w:bidi="ar-SA"/>
              </w:rPr>
              <w:t>внесении изменений в разрешение на строительство</w:t>
            </w:r>
            <w:r>
              <w:rPr>
                <w:rFonts w:eastAsia="Arial" w:cs="Liberation Serif" w:ascii="Times New Roman" w:hAnsi="Times New Roman"/>
                <w:color w:val="000000"/>
                <w:kern w:val="0"/>
                <w:sz w:val="18"/>
                <w:szCs w:val="18"/>
                <w:lang w:val="ru-RU" w:eastAsia="ar-SA" w:bidi="ar-SA"/>
              </w:rPr>
              <w:t>)</w:t>
            </w:r>
          </w:p>
        </w:tc>
        <w:tc>
          <w:tcPr>
            <w:tcW w:w="6048"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A933"/>
              </w:rPr>
            </w:pPr>
            <w:r>
              <w:rPr>
                <w:b w:val="false"/>
                <w:i w:val="false"/>
                <w:strike w:val="false"/>
                <w:dstrike w:val="false"/>
                <w:color w:val="000000"/>
                <w:sz w:val="20"/>
                <w:u w:val="none"/>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реестр разрешений на строительство градостроительного плана земельного участка в случае поступления заявления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 В случае представления для внесения изменений в реестр разрешений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реестр разрешений на строительство</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16.</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 xml:space="preserve">А-В </w:t>
            </w:r>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w:t>
            </w:r>
            <w:r>
              <w:rPr>
                <w:rFonts w:eastAsia="Arial" w:cs="Liberation Serif" w:ascii="Times New Roman" w:hAnsi="Times New Roman"/>
                <w:b w:val="false"/>
                <w:i w:val="false"/>
                <w:strike w:val="false"/>
                <w:dstrike w:val="false"/>
                <w:color w:val="000000"/>
                <w:kern w:val="0"/>
                <w:sz w:val="18"/>
                <w:szCs w:val="18"/>
                <w:u w:val="none"/>
                <w:lang w:val="ru-RU" w:eastAsia="ar-SA" w:bidi="ar-SA"/>
              </w:rPr>
              <w:t>внесении изменений в разрешение на строительство</w:t>
            </w:r>
            <w:r>
              <w:rPr>
                <w:rFonts w:eastAsia="Arial" w:cs="Liberation Serif" w:ascii="Times New Roman" w:hAnsi="Times New Roman"/>
                <w:color w:val="000000"/>
                <w:kern w:val="0"/>
                <w:sz w:val="18"/>
                <w:szCs w:val="18"/>
                <w:lang w:val="ru-RU" w:eastAsia="ar-SA" w:bidi="ar-SA"/>
              </w:rPr>
              <w:t>)</w:t>
            </w:r>
          </w:p>
        </w:tc>
        <w:tc>
          <w:tcPr>
            <w:tcW w:w="6048"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A933"/>
                <w:sz w:val="18"/>
                <w:szCs w:val="18"/>
              </w:rPr>
            </w:pPr>
            <w:r>
              <w:rPr>
                <w:b w:val="false"/>
                <w:i w:val="false"/>
                <w:strike w:val="false"/>
                <w:dstrike w:val="false"/>
                <w:color w:val="000000"/>
                <w:sz w:val="18"/>
                <w:szCs w:val="18"/>
                <w:u w:val="none"/>
              </w:rPr>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реестр разрешений на строительство, в случае, предусмотренном частью 21.7 статьи 51 </w:t>
            </w:r>
            <w:r>
              <w:rPr>
                <w:b w:val="false"/>
                <w:i w:val="false"/>
                <w:strike w:val="false"/>
                <w:dstrike w:val="false"/>
                <w:outline w:val="false"/>
                <w:shadow w:val="false"/>
                <w:color w:val="000000"/>
                <w:sz w:val="18"/>
                <w:szCs w:val="18"/>
                <w:highlight w:val="white"/>
                <w:u w:val="none"/>
                <w:em w:val="none"/>
                <w:lang w:val="en-US" w:eastAsia="ru-RU"/>
              </w:rPr>
              <w:t>ГрК РФ</w:t>
            </w:r>
            <w:r>
              <w:rPr>
                <w:b w:val="false"/>
                <w:i w:val="false"/>
                <w:strike w:val="false"/>
                <w:dstrike w:val="false"/>
                <w:color w:val="000000"/>
                <w:sz w:val="18"/>
                <w:szCs w:val="18"/>
                <w:u w:val="none"/>
              </w:rPr>
              <w:t>, или в случае поступления заявления застройщика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17.</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 xml:space="preserve">А-В </w:t>
            </w:r>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w:t>
            </w:r>
            <w:r>
              <w:rPr>
                <w:rFonts w:eastAsia="Arial" w:cs="Liberation Serif" w:ascii="Times New Roman" w:hAnsi="Times New Roman"/>
                <w:b w:val="false"/>
                <w:i w:val="false"/>
                <w:strike w:val="false"/>
                <w:dstrike w:val="false"/>
                <w:color w:val="000000"/>
                <w:kern w:val="0"/>
                <w:sz w:val="18"/>
                <w:szCs w:val="18"/>
                <w:u w:val="none"/>
                <w:lang w:val="ru-RU" w:eastAsia="ar-SA" w:bidi="ar-SA"/>
              </w:rPr>
              <w:t>внесении изменений в разрешение на строительство</w:t>
            </w:r>
            <w:r>
              <w:rPr>
                <w:rFonts w:eastAsia="Arial" w:cs="Liberation Serif" w:ascii="Times New Roman" w:hAnsi="Times New Roman"/>
                <w:color w:val="000000"/>
                <w:kern w:val="0"/>
                <w:sz w:val="18"/>
                <w:szCs w:val="18"/>
                <w:lang w:val="ru-RU" w:eastAsia="ar-SA" w:bidi="ar-SA"/>
              </w:rPr>
              <w:t>)</w:t>
            </w:r>
          </w:p>
        </w:tc>
        <w:tc>
          <w:tcPr>
            <w:tcW w:w="6048"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A933"/>
                <w:sz w:val="18"/>
                <w:szCs w:val="18"/>
              </w:rPr>
            </w:pPr>
            <w:r>
              <w:rPr>
                <w:b w:val="false"/>
                <w:i w:val="false"/>
                <w:strike w:val="false"/>
                <w:dstrike w:val="false"/>
                <w:color w:val="000000"/>
                <w:sz w:val="18"/>
                <w:szCs w:val="18"/>
                <w:u w:val="none"/>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реестр разрешений на строительство, кроме заявления о внесении изменений в реестр разрешений на строительство исключительно в связи с продлением срока действия такого разрешения</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18.</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 xml:space="preserve">А-В </w:t>
            </w:r>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w:t>
            </w:r>
            <w:r>
              <w:rPr>
                <w:rFonts w:eastAsia="Arial" w:cs="Liberation Serif" w:ascii="Times New Roman" w:hAnsi="Times New Roman"/>
                <w:b w:val="false"/>
                <w:i w:val="false"/>
                <w:strike w:val="false"/>
                <w:dstrike w:val="false"/>
                <w:color w:val="000000"/>
                <w:kern w:val="0"/>
                <w:sz w:val="18"/>
                <w:szCs w:val="18"/>
                <w:u w:val="none"/>
                <w:lang w:val="ru-RU" w:eastAsia="ar-SA" w:bidi="ar-SA"/>
              </w:rPr>
              <w:t>внесении изменений в разрешение на строительство</w:t>
            </w:r>
            <w:r>
              <w:rPr>
                <w:rFonts w:eastAsia="Arial" w:cs="Liberation Serif" w:ascii="Times New Roman" w:hAnsi="Times New Roman"/>
                <w:color w:val="000000"/>
                <w:kern w:val="0"/>
                <w:sz w:val="18"/>
                <w:szCs w:val="18"/>
                <w:lang w:val="ru-RU" w:eastAsia="ar-SA" w:bidi="ar-SA"/>
              </w:rPr>
              <w:t>)</w:t>
            </w:r>
          </w:p>
        </w:tc>
        <w:tc>
          <w:tcPr>
            <w:tcW w:w="6048" w:type="dxa"/>
            <w:tcBorders>
              <w:left w:val="single" w:sz="4" w:space="0" w:color="000000"/>
              <w:bottom w:val="single" w:sz="4" w:space="0" w:color="000000"/>
              <w:right w:val="single" w:sz="4" w:space="0" w:color="000000"/>
            </w:tcBorders>
            <w:shd w:fill="auto" w:val="clear"/>
          </w:tcPr>
          <w:p>
            <w:pPr>
              <w:pStyle w:val="Normal"/>
              <w:ind w:hanging="0" w:left="0"/>
              <w:jc w:val="both"/>
              <w:rPr>
                <w:b w:val="false"/>
                <w:i w:val="false"/>
                <w:i w:val="false"/>
                <w:strike w:val="false"/>
                <w:dstrike w:val="false"/>
                <w:color w:val="000000"/>
                <w:u w:val="none"/>
              </w:rPr>
            </w:pPr>
            <w:r>
              <w:rPr>
                <w:b w:val="false"/>
                <w:i w:val="false"/>
                <w:strike w:val="false"/>
                <w:dstrike w:val="false"/>
                <w:color w:val="000000"/>
                <w:u w:val="none"/>
              </w:rPr>
            </w:r>
          </w:p>
          <w:p>
            <w:pPr>
              <w:pStyle w:val="Normal"/>
              <w:ind w:hanging="0" w:left="0"/>
              <w:jc w:val="both"/>
              <w:rPr>
                <w:rFonts w:ascii="Times New Roman" w:hAnsi="Times New Roman"/>
                <w:color w:val="00A933"/>
                <w:sz w:val="18"/>
                <w:szCs w:val="18"/>
              </w:rPr>
            </w:pPr>
            <w:r>
              <w:rPr>
                <w:b w:val="false"/>
                <w:i w:val="false"/>
                <w:strike w:val="false"/>
                <w:dstrike w:val="false"/>
                <w:color w:val="000000"/>
                <w:sz w:val="18"/>
                <w:szCs w:val="18"/>
                <w:u w:val="none"/>
              </w:rPr>
              <w:t xml:space="preserve">наличие у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федерального государственного земельного контроля (надзора) (далее - государственный земельный надзор)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w:t>
            </w:r>
            <w:r>
              <w:rPr>
                <w:b w:val="false"/>
                <w:i w:val="false"/>
                <w:strike w:val="false"/>
                <w:dstrike w:val="false"/>
                <w:outline w:val="false"/>
                <w:shadow w:val="false"/>
                <w:color w:val="000000"/>
                <w:sz w:val="18"/>
                <w:szCs w:val="18"/>
                <w:highlight w:val="white"/>
                <w:u w:val="none"/>
                <w:em w:val="none"/>
                <w:lang w:val="en-US" w:eastAsia="ru-RU"/>
              </w:rPr>
              <w:t>ГрК РФ</w:t>
            </w:r>
            <w:r>
              <w:rPr>
                <w:b w:val="false"/>
                <w:i w:val="false"/>
                <w:strike w:val="false"/>
                <w:dstrike w:val="false"/>
                <w:color w:val="000000"/>
                <w:sz w:val="18"/>
                <w:szCs w:val="18"/>
                <w:u w:val="none"/>
              </w:rPr>
              <w:t>, в случае, если внесение изменений в реестр разрешений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19.</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 xml:space="preserve">А-В </w:t>
            </w:r>
          </w:p>
          <w:p>
            <w:pPr>
              <w:pStyle w:val="ConsPlusNormal1"/>
              <w:numPr>
                <w:ilvl w:val="0"/>
                <w:numId w:val="0"/>
              </w:numPr>
              <w:tabs>
                <w:tab w:val="clear" w:pos="720"/>
              </w:tabs>
              <w:bidi w:val="0"/>
              <w:spacing w:lineRule="auto" w:line="240"/>
              <w:ind w:hanging="0" w:left="0" w:right="0"/>
              <w:jc w:val="center"/>
              <w:outlineLvl w:val="4"/>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w:t>
            </w:r>
            <w:r>
              <w:rPr>
                <w:rFonts w:eastAsia="Arial" w:cs="Liberation Serif" w:ascii="Times New Roman" w:hAnsi="Times New Roman"/>
                <w:b w:val="false"/>
                <w:i w:val="false"/>
                <w:strike w:val="false"/>
                <w:dstrike w:val="false"/>
                <w:color w:val="000000"/>
                <w:kern w:val="0"/>
                <w:sz w:val="18"/>
                <w:szCs w:val="18"/>
                <w:u w:val="none"/>
                <w:lang w:val="ru-RU" w:eastAsia="ar-SA" w:bidi="ar-SA"/>
              </w:rPr>
              <w:t>внесении изменений в разрешение на строительство</w:t>
            </w:r>
            <w:r>
              <w:rPr>
                <w:rFonts w:eastAsia="Arial" w:cs="Liberation Serif" w:ascii="Times New Roman" w:hAnsi="Times New Roman"/>
                <w:color w:val="000000"/>
                <w:kern w:val="0"/>
                <w:sz w:val="18"/>
                <w:szCs w:val="18"/>
                <w:lang w:val="ru-RU" w:eastAsia="ar-SA" w:bidi="ar-SA"/>
              </w:rPr>
              <w:t>)</w:t>
            </w:r>
          </w:p>
        </w:tc>
        <w:tc>
          <w:tcPr>
            <w:tcW w:w="6048" w:type="dxa"/>
            <w:tcBorders>
              <w:left w:val="single" w:sz="4" w:space="0" w:color="000000"/>
              <w:bottom w:val="single" w:sz="4" w:space="0" w:color="000000"/>
              <w:right w:val="single" w:sz="4" w:space="0" w:color="000000"/>
            </w:tcBorders>
            <w:shd w:fill="auto" w:val="clear"/>
          </w:tcPr>
          <w:p>
            <w:pPr>
              <w:pStyle w:val="Normal"/>
              <w:ind w:hanging="0" w:left="0"/>
              <w:jc w:val="both"/>
              <w:rPr>
                <w:rFonts w:ascii="Times New Roman" w:hAnsi="Times New Roman"/>
                <w:color w:val="00A933"/>
                <w:sz w:val="18"/>
                <w:szCs w:val="18"/>
              </w:rPr>
            </w:pPr>
            <w:r>
              <w:rPr>
                <w:b w:val="false"/>
                <w:i w:val="false"/>
                <w:strike w:val="false"/>
                <w:dstrike w:val="false"/>
                <w:color w:val="000000"/>
                <w:sz w:val="18"/>
                <w:szCs w:val="18"/>
                <w:u w:val="none"/>
              </w:rPr>
              <w:t>подача заявления о внесении изменений в реестр разрешений на строительство менее чем за десять рабочих дней до истечения срока действия разрешения на строительство</w:t>
            </w:r>
          </w:p>
        </w:tc>
      </w:tr>
      <w:tr>
        <w:trPr/>
        <w:tc>
          <w:tcPr>
            <w:tcW w:w="876"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eastAsia="Arial" w:cs="Liberation Serif"/>
                <w:color w:val="000000"/>
                <w:kern w:val="0"/>
                <w:sz w:val="18"/>
                <w:szCs w:val="18"/>
                <w:lang w:val="ru-RU" w:eastAsia="ar-SA" w:bidi="ar-SA"/>
              </w:rPr>
            </w:pPr>
            <w:r>
              <w:rPr>
                <w:rFonts w:eastAsia="Arial" w:cs="Liberation Serif" w:ascii="Times New Roman" w:hAnsi="Times New Roman"/>
                <w:color w:val="000000"/>
                <w:kern w:val="0"/>
                <w:sz w:val="18"/>
                <w:szCs w:val="18"/>
                <w:lang w:val="ru-RU" w:eastAsia="ar-SA" w:bidi="ar-SA"/>
              </w:rPr>
              <w:t>20.</w:t>
            </w:r>
          </w:p>
        </w:tc>
        <w:tc>
          <w:tcPr>
            <w:tcW w:w="3241" w:type="dxa"/>
            <w:tcBorders>
              <w:left w:val="single" w:sz="4" w:space="0" w:color="000000"/>
              <w:bottom w:val="single" w:sz="4" w:space="0" w:color="000000"/>
              <w:right w:val="single" w:sz="4" w:space="0" w:color="000000"/>
            </w:tcBorders>
            <w:shd w:fill="auto" w:val="clear"/>
          </w:tcPr>
          <w:p>
            <w:pPr>
              <w:pStyle w:val="ConsPlusNormal1"/>
              <w:tabs>
                <w:tab w:val="clear" w:pos="720"/>
              </w:tabs>
              <w:bidi w:val="0"/>
              <w:spacing w:lineRule="auto" w:line="240"/>
              <w:ind w:hanging="0" w:left="0" w:right="0"/>
              <w:jc w:val="center"/>
              <w:rPr>
                <w:rFonts w:ascii="Times New Roman" w:hAnsi="Times New Roman"/>
                <w:color w:val="000000"/>
                <w:sz w:val="18"/>
                <w:szCs w:val="18"/>
              </w:rPr>
            </w:pPr>
            <w:r>
              <w:rPr>
                <w:rFonts w:eastAsia="Arial" w:cs="Liberation Serif" w:ascii="Times New Roman" w:hAnsi="Times New Roman"/>
                <w:color w:val="000000"/>
                <w:kern w:val="0"/>
                <w:sz w:val="18"/>
                <w:szCs w:val="18"/>
                <w:lang w:val="ru-RU" w:eastAsia="ar-SA" w:bidi="ar-SA"/>
              </w:rPr>
              <w:t>Г-Е</w:t>
            </w:r>
          </w:p>
        </w:tc>
        <w:tc>
          <w:tcPr>
            <w:tcW w:w="6048" w:type="dxa"/>
            <w:tcBorders>
              <w:left w:val="single" w:sz="4" w:space="0" w:color="000000"/>
              <w:bottom w:val="single" w:sz="4" w:space="0" w:color="000000"/>
              <w:right w:val="single" w:sz="4" w:space="0" w:color="000000"/>
            </w:tcBorders>
            <w:shd w:fill="auto" w:val="clear"/>
          </w:tcPr>
          <w:p>
            <w:pPr>
              <w:pStyle w:val="Normal"/>
              <w:tabs>
                <w:tab w:val="clear" w:pos="720"/>
              </w:tabs>
              <w:bidi w:val="0"/>
              <w:spacing w:lineRule="auto" w:line="240"/>
              <w:ind w:hanging="0" w:left="0" w:right="0"/>
              <w:jc w:val="both"/>
              <w:rPr>
                <w:rFonts w:ascii="Times New Roman" w:hAnsi="Times New Roman"/>
                <w:color w:val="000000"/>
                <w:sz w:val="18"/>
                <w:szCs w:val="18"/>
              </w:rPr>
            </w:pPr>
            <w:r>
              <w:rPr>
                <w:b w:val="false"/>
                <w:i w:val="false"/>
                <w:strike w:val="false"/>
                <w:dstrike w:val="false"/>
                <w:color w:val="000000"/>
                <w:sz w:val="18"/>
                <w:szCs w:val="18"/>
                <w:u w:val="none"/>
              </w:rPr>
              <w:t>отсутстви</w:t>
            </w:r>
            <w:r>
              <w:rPr>
                <w:rFonts w:eastAsia="Tahoma" w:cs="Droid Sans Devanagari"/>
                <w:b w:val="false"/>
                <w:i w:val="false"/>
                <w:strike w:val="false"/>
                <w:dstrike w:val="false"/>
                <w:color w:val="000000"/>
                <w:kern w:val="2"/>
                <w:sz w:val="18"/>
                <w:szCs w:val="18"/>
                <w:u w:val="none"/>
                <w:lang w:val="ru-RU" w:eastAsia="zh-CN" w:bidi="hi-IN"/>
              </w:rPr>
              <w:t>е</w:t>
            </w:r>
            <w:r>
              <w:rPr>
                <w:b w:val="false"/>
                <w:i w:val="false"/>
                <w:strike w:val="false"/>
                <w:dstrike w:val="false"/>
                <w:color w:val="000000"/>
                <w:sz w:val="18"/>
                <w:szCs w:val="18"/>
                <w:u w:val="none"/>
              </w:rPr>
              <w:t xml:space="preserve"> опечаток и ошибок в выданных в результате предоставления муниципальной услуги документах</w:t>
            </w:r>
          </w:p>
        </w:tc>
      </w:tr>
    </w:tbl>
    <w:p>
      <w:pPr>
        <w:pStyle w:val="Normal"/>
        <w:pageBreakBefore w:val="false"/>
        <w:tabs>
          <w:tab w:val="clear" w:pos="720"/>
          <w:tab w:val="left" w:pos="10065" w:leader="underscore"/>
        </w:tabs>
        <w:spacing w:lineRule="exact" w:line="360"/>
        <w:jc w:val="center"/>
        <w:rPr>
          <w:rFonts w:eastAsia="Times New Roman" w:cs="Times New Roman"/>
          <w:b/>
          <w:color w:val="000000"/>
          <w:kern w:val="0"/>
          <w:sz w:val="28"/>
          <w:szCs w:val="28"/>
          <w:lang w:val="en-US" w:eastAsia="ru-RU" w:bidi="ar-SA"/>
        </w:rPr>
      </w:pPr>
      <w:r>
        <w:rPr>
          <w:rFonts w:eastAsia="Times New Roman" w:cs="Times New Roman"/>
          <w:b/>
          <w:color w:val="000000"/>
          <w:kern w:val="0"/>
          <w:sz w:val="28"/>
          <w:szCs w:val="28"/>
          <w:lang w:val="en-US" w:eastAsia="ru-RU" w:bidi="ar-SA"/>
        </w:rPr>
      </w:r>
    </w:p>
    <w:p>
      <w:pPr>
        <w:pStyle w:val="Normal"/>
        <w:numPr>
          <w:ilvl w:val="0"/>
          <w:numId w:val="0"/>
        </w:numPr>
        <w:tabs>
          <w:tab w:val="clear" w:pos="720"/>
          <w:tab w:val="left" w:pos="284" w:leader="none"/>
          <w:tab w:val="left" w:pos="1134" w:leader="none"/>
        </w:tabs>
        <w:spacing w:before="0" w:after="0"/>
        <w:ind w:hanging="0" w:left="0"/>
        <w:jc w:val="center"/>
        <w:outlineLvl w:val="0"/>
        <w:rPr>
          <w:rFonts w:eastAsia="Times New Roman" w:cs="Times New Roman"/>
          <w:b/>
          <w:color w:val="000000"/>
          <w:kern w:val="0"/>
          <w:sz w:val="28"/>
          <w:szCs w:val="28"/>
          <w:lang w:val="en-US" w:eastAsia="ru-RU" w:bidi="ar-SA"/>
        </w:rPr>
      </w:pPr>
      <w:r>
        <w:rPr>
          <w:rFonts w:eastAsia="Times New Roman" w:cs="Times New Roman"/>
          <w:b/>
          <w:color w:val="000000"/>
          <w:kern w:val="0"/>
          <w:sz w:val="28"/>
          <w:szCs w:val="28"/>
          <w:lang w:val="en-US" w:eastAsia="ru-RU" w:bidi="ar-SA"/>
        </w:rPr>
      </w:r>
    </w:p>
    <w:p>
      <w:pPr>
        <w:pStyle w:val="Normal"/>
        <w:numPr>
          <w:ilvl w:val="0"/>
          <w:numId w:val="0"/>
        </w:numPr>
        <w:tabs>
          <w:tab w:val="clear" w:pos="720"/>
          <w:tab w:val="left" w:pos="284" w:leader="none"/>
          <w:tab w:val="left" w:pos="1134" w:leader="none"/>
        </w:tabs>
        <w:spacing w:before="0" w:after="0"/>
        <w:ind w:hanging="0" w:left="0"/>
        <w:jc w:val="center"/>
        <w:outlineLvl w:val="0"/>
        <w:rPr>
          <w:color w:val="000000"/>
        </w:rPr>
      </w:pPr>
      <w:r>
        <w:rPr>
          <w:rFonts w:eastAsia="Times New Roman" w:cs="Times New Roman"/>
          <w:b/>
          <w:color w:val="000000"/>
          <w:kern w:val="0"/>
          <w:sz w:val="28"/>
          <w:szCs w:val="28"/>
          <w:lang w:val="en-US" w:eastAsia="ru-RU" w:bidi="ar-SA"/>
        </w:rPr>
        <w:t>V. ФОРМЫ ЗАЯВЛЕНИЙ О ПРЕДОСТАВЛЕНИИ УСЛУГИ</w:t>
      </w:r>
    </w:p>
    <w:p>
      <w:pPr>
        <w:pStyle w:val="Normal"/>
        <w:numPr>
          <w:ilvl w:val="0"/>
          <w:numId w:val="0"/>
        </w:numPr>
        <w:tabs>
          <w:tab w:val="clear" w:pos="720"/>
          <w:tab w:val="left" w:pos="284" w:leader="none"/>
          <w:tab w:val="left" w:pos="1134" w:leader="none"/>
        </w:tabs>
        <w:spacing w:before="0" w:after="0"/>
        <w:ind w:hanging="0" w:left="0"/>
        <w:jc w:val="center"/>
        <w:outlineLvl w:val="0"/>
        <w:rPr>
          <w:rFonts w:eastAsia="Times New Roman" w:cs="Times New Roman"/>
          <w:b/>
          <w:color w:val="000000"/>
          <w:kern w:val="0"/>
          <w:sz w:val="28"/>
          <w:szCs w:val="28"/>
          <w:lang w:val="en-US" w:eastAsia="ru-RU" w:bidi="ar-SA"/>
        </w:rPr>
      </w:pPr>
      <w:r>
        <w:rPr>
          <w:rFonts w:eastAsia="Times New Roman" w:cs="Times New Roman"/>
          <w:b/>
          <w:color w:val="000000"/>
          <w:kern w:val="0"/>
          <w:sz w:val="28"/>
          <w:szCs w:val="28"/>
          <w:lang w:val="en-US" w:eastAsia="ru-RU" w:bidi="ar-SA"/>
        </w:rPr>
      </w:r>
    </w:p>
    <w:p>
      <w:pPr>
        <w:pStyle w:val="Normal"/>
        <w:widowControl/>
        <w:numPr>
          <w:ilvl w:val="0"/>
          <w:numId w:val="0"/>
        </w:numPr>
        <w:tabs>
          <w:tab w:val="clear" w:pos="720"/>
          <w:tab w:val="left" w:pos="1276" w:leader="none"/>
        </w:tabs>
        <w:suppressAutoHyphens w:val="true"/>
        <w:overflowPunct w:val="false"/>
        <w:bidi w:val="0"/>
        <w:spacing w:lineRule="auto" w:line="240" w:before="0" w:after="0"/>
        <w:ind w:firstLine="850" w:left="0" w:right="0"/>
        <w:jc w:val="both"/>
        <w:outlineLvl w:val="0"/>
        <w:rPr>
          <w:color w:val="00A933"/>
        </w:rPr>
      </w:pPr>
      <w:r>
        <w:rPr>
          <w:rFonts w:eastAsia="Times New Roman" w:cs="Times New Roman"/>
          <w:b w:val="false"/>
          <w:i w:val="false"/>
          <w:strike w:val="false"/>
          <w:dstrike w:val="false"/>
          <w:color w:val="000000"/>
          <w:kern w:val="0"/>
          <w:sz w:val="28"/>
          <w:szCs w:val="28"/>
          <w:u w:val="none"/>
          <w:lang w:val="en-US" w:eastAsia="ru-RU" w:bidi="ar-SA"/>
        </w:rPr>
        <w:t xml:space="preserve">Заявление о выдаче </w:t>
      </w:r>
      <w:r>
        <w:rPr>
          <w:rFonts w:eastAsia="Times New Roman" w:cs="Times New Roman"/>
          <w:b w:val="false"/>
          <w:bCs w:val="false"/>
          <w:i w:val="false"/>
          <w:strike w:val="false"/>
          <w:dstrike w:val="false"/>
          <w:color w:val="000000"/>
          <w:kern w:val="0"/>
          <w:sz w:val="28"/>
          <w:szCs w:val="28"/>
          <w:u w:val="none"/>
          <w:lang w:val="en-US" w:eastAsia="ru-RU" w:bidi="ar-SA"/>
        </w:rPr>
        <w:t>разрешения на выдачу разрешения на строительство, реконструкцию, внесение изменений в разрешение на строительство, в том числе продлением срока действия разрешения на строительство, получение дубликата разрешения на строительство</w:t>
      </w:r>
      <w:r>
        <w:rPr>
          <w:rFonts w:eastAsia="Times New Roman" w:cs="Times New Roman"/>
          <w:b w:val="false"/>
          <w:i w:val="false"/>
          <w:strike w:val="false"/>
          <w:dstrike w:val="false"/>
          <w:outline w:val="false"/>
          <w:shadow w:val="false"/>
          <w:color w:val="000000"/>
          <w:kern w:val="0"/>
          <w:sz w:val="28"/>
          <w:szCs w:val="28"/>
          <w:u w:val="none"/>
          <w:em w:val="none"/>
          <w:lang w:val="en-US" w:eastAsia="ru-RU" w:bidi="ar-SA"/>
        </w:rPr>
        <w:t xml:space="preserve"> - форма утверждена постановлением администрации города Бердска от </w:t>
      </w:r>
      <w:r>
        <w:rPr>
          <w:rFonts w:eastAsia="Times New Roman" w:cs="Times New Roman"/>
          <w:b w:val="false"/>
          <w:i w:val="false"/>
          <w:strike w:val="false"/>
          <w:dstrike w:val="false"/>
          <w:outline w:val="false"/>
          <w:shadow w:val="false"/>
          <w:color w:val="000000"/>
          <w:kern w:val="0"/>
          <w:sz w:val="28"/>
          <w:szCs w:val="28"/>
          <w:u w:val="none"/>
          <w:em w:val="none"/>
          <w:lang w:val="ru-RU" w:eastAsia="ru-RU" w:bidi="ar-SA"/>
        </w:rPr>
        <w:t>31</w:t>
      </w:r>
      <w:r>
        <w:rPr>
          <w:rFonts w:eastAsia="Times New Roman" w:cs="Times New Roman"/>
          <w:b w:val="false"/>
          <w:i w:val="false"/>
          <w:strike w:val="false"/>
          <w:dstrike w:val="false"/>
          <w:outline w:val="false"/>
          <w:shadow w:val="false"/>
          <w:color w:val="000000"/>
          <w:kern w:val="0"/>
          <w:sz w:val="28"/>
          <w:szCs w:val="28"/>
          <w:u w:val="none"/>
          <w:em w:val="none"/>
          <w:lang w:val="en-US" w:eastAsia="ru-RU" w:bidi="ar-SA"/>
        </w:rPr>
        <w:t>.</w:t>
      </w:r>
      <w:r>
        <w:rPr>
          <w:rFonts w:eastAsia="Times New Roman" w:cs="Times New Roman"/>
          <w:b w:val="false"/>
          <w:i w:val="false"/>
          <w:strike w:val="false"/>
          <w:dstrike w:val="false"/>
          <w:outline w:val="false"/>
          <w:shadow w:val="false"/>
          <w:color w:val="000000"/>
          <w:kern w:val="0"/>
          <w:sz w:val="28"/>
          <w:szCs w:val="28"/>
          <w:u w:val="none"/>
          <w:em w:val="none"/>
          <w:lang w:val="ru-RU" w:eastAsia="ru-RU" w:bidi="ar-SA"/>
        </w:rPr>
        <w:t>07</w:t>
      </w:r>
      <w:r>
        <w:rPr>
          <w:rFonts w:eastAsia="Times New Roman" w:cs="Times New Roman"/>
          <w:b w:val="false"/>
          <w:i w:val="false"/>
          <w:strike w:val="false"/>
          <w:dstrike w:val="false"/>
          <w:outline w:val="false"/>
          <w:shadow w:val="false"/>
          <w:color w:val="000000"/>
          <w:kern w:val="0"/>
          <w:sz w:val="28"/>
          <w:szCs w:val="28"/>
          <w:u w:val="none"/>
          <w:em w:val="none"/>
          <w:lang w:val="en-US" w:eastAsia="ru-RU" w:bidi="ar-SA"/>
        </w:rPr>
        <w:t>.202</w:t>
      </w:r>
      <w:r>
        <w:rPr>
          <w:rFonts w:eastAsia="Times New Roman" w:cs="Times New Roman"/>
          <w:b w:val="false"/>
          <w:i w:val="false"/>
          <w:strike w:val="false"/>
          <w:dstrike w:val="false"/>
          <w:outline w:val="false"/>
          <w:shadow w:val="false"/>
          <w:color w:val="000000"/>
          <w:kern w:val="0"/>
          <w:sz w:val="28"/>
          <w:szCs w:val="28"/>
          <w:u w:val="none"/>
          <w:em w:val="none"/>
          <w:lang w:val="ru-RU" w:eastAsia="ru-RU" w:bidi="ar-SA"/>
        </w:rPr>
        <w:t>5</w:t>
      </w:r>
      <w:r>
        <w:rPr>
          <w:rFonts w:eastAsia="Times New Roman" w:cs="Times New Roman"/>
          <w:b w:val="false"/>
          <w:i w:val="false"/>
          <w:strike w:val="false"/>
          <w:dstrike w:val="false"/>
          <w:outline w:val="false"/>
          <w:shadow w:val="false"/>
          <w:color w:val="000000"/>
          <w:kern w:val="0"/>
          <w:sz w:val="28"/>
          <w:szCs w:val="28"/>
          <w:u w:val="none"/>
          <w:em w:val="none"/>
          <w:lang w:val="en-US" w:eastAsia="ru-RU" w:bidi="ar-SA"/>
        </w:rPr>
        <w:t xml:space="preserve"> № </w:t>
      </w:r>
      <w:r>
        <w:rPr>
          <w:rFonts w:eastAsia="Times New Roman" w:cs="Times New Roman"/>
          <w:b w:val="false"/>
          <w:i w:val="false"/>
          <w:strike w:val="false"/>
          <w:dstrike w:val="false"/>
          <w:outline w:val="false"/>
          <w:shadow w:val="false"/>
          <w:color w:val="000000"/>
          <w:kern w:val="0"/>
          <w:sz w:val="28"/>
          <w:szCs w:val="28"/>
          <w:u w:val="none"/>
          <w:em w:val="none"/>
          <w:lang w:val="ru-RU" w:eastAsia="ru-RU" w:bidi="ar-SA"/>
        </w:rPr>
        <w:t>2275</w:t>
      </w:r>
      <w:r>
        <w:rPr>
          <w:rFonts w:eastAsia="Times New Roman" w:cs="Times New Roman"/>
          <w:b w:val="false"/>
          <w:i w:val="false"/>
          <w:strike w:val="false"/>
          <w:dstrike w:val="false"/>
          <w:outline w:val="false"/>
          <w:shadow w:val="false"/>
          <w:color w:val="000000"/>
          <w:kern w:val="0"/>
          <w:sz w:val="28"/>
          <w:szCs w:val="28"/>
          <w:u w:val="none"/>
          <w:em w:val="none"/>
          <w:lang w:val="en-US" w:eastAsia="ru-RU" w:bidi="ar-SA"/>
        </w:rPr>
        <w:t>/65 «Об утверждении формы заявлений о предоставлении муниципальной услуги</w:t>
      </w:r>
      <w:r>
        <w:rPr>
          <w:rFonts w:eastAsia="Times New Roman" w:cs="Times New Roman"/>
          <w:b w:val="false"/>
          <w:i w:val="false"/>
          <w:strike w:val="false"/>
          <w:dstrike w:val="false"/>
          <w:outline w:val="false"/>
          <w:shadow w:val="false"/>
          <w:color w:val="000000"/>
          <w:kern w:val="0"/>
          <w:sz w:val="28"/>
          <w:szCs w:val="28"/>
          <w:highlight w:val="white"/>
          <w:u w:val="none"/>
          <w:em w:val="none"/>
          <w:lang w:val="en-US" w:eastAsia="ru-RU" w:bidi="ar-SA"/>
        </w:rPr>
        <w:t xml:space="preserve"> «</w:t>
      </w:r>
      <w:r>
        <w:rPr>
          <w:rFonts w:eastAsia="Times New Roman" w:cs="Times New Roman"/>
          <w:b w:val="false"/>
          <w:bCs w:val="false"/>
          <w:i w:val="false"/>
          <w:strike w:val="false"/>
          <w:dstrike w:val="false"/>
          <w:outline w:val="false"/>
          <w:shadow w:val="false"/>
          <w:color w:val="000000"/>
          <w:kern w:val="0"/>
          <w:sz w:val="28"/>
          <w:szCs w:val="28"/>
          <w:highlight w:val="white"/>
          <w:u w:val="none"/>
          <w:em w:val="none"/>
          <w:lang w:val="en-US" w:eastAsia="ru-RU" w:bidi="ar-SA"/>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rFonts w:eastAsia="Times New Roman" w:cs="Times New Roman"/>
          <w:b w:val="false"/>
          <w:i w:val="false"/>
          <w:strike w:val="false"/>
          <w:dstrike w:val="false"/>
          <w:outline w:val="false"/>
          <w:shadow w:val="false"/>
          <w:color w:val="000000"/>
          <w:kern w:val="0"/>
          <w:sz w:val="28"/>
          <w:szCs w:val="28"/>
          <w:highlight w:val="white"/>
          <w:u w:val="none"/>
          <w:em w:val="none"/>
          <w:lang w:val="en-US" w:eastAsia="ru-RU" w:bidi="ar-SA"/>
        </w:rPr>
        <w:t xml:space="preserve">», либо заполнение электронной формы заявления в личном кабинете ЕПГУ. </w:t>
      </w:r>
    </w:p>
    <w:p>
      <w:pPr>
        <w:pStyle w:val="Normal"/>
        <w:tabs>
          <w:tab w:val="clear" w:pos="720"/>
        </w:tabs>
        <w:spacing w:lineRule="auto" w:line="240"/>
        <w:ind w:hanging="0"/>
        <w:jc w:val="left"/>
        <w:rPr>
          <w:color w:val="000000"/>
          <w:sz w:val="20"/>
          <w:lang w:val="en-US"/>
        </w:rPr>
      </w:pPr>
      <w:r>
        <w:rPr>
          <w:color w:val="000000"/>
          <w:sz w:val="20"/>
          <w:lang w:val="en-US"/>
        </w:rPr>
      </w:r>
    </w:p>
    <w:p>
      <w:pPr>
        <w:pStyle w:val="Normal"/>
        <w:widowControl/>
        <w:suppressAutoHyphens w:val="false"/>
        <w:bidi w:val="0"/>
        <w:spacing w:lineRule="auto" w:line="240" w:before="0" w:after="0"/>
        <w:ind w:hanging="283" w:left="4989" w:right="0"/>
        <w:jc w:val="right"/>
        <w:rPr>
          <w:color w:val="000000"/>
        </w:rPr>
      </w:pPr>
      <w:r>
        <w:rPr>
          <w:color w:val="000000"/>
          <w:sz w:val="28"/>
          <w:szCs w:val="24"/>
          <w:lang w:eastAsia="ru-RU"/>
        </w:rPr>
        <w:t>ФОРМА 1</w:t>
      </w:r>
    </w:p>
    <w:p>
      <w:pPr>
        <w:pStyle w:val="Normal"/>
        <w:tabs>
          <w:tab w:val="clear" w:pos="720"/>
        </w:tabs>
        <w:spacing w:lineRule="auto" w:line="240"/>
        <w:ind w:hanging="0"/>
        <w:jc w:val="center"/>
        <w:rPr>
          <w:color w:val="000000"/>
          <w:sz w:val="20"/>
          <w:lang w:val="en-US"/>
        </w:rPr>
      </w:pPr>
      <w:r>
        <w:rPr>
          <w:color w:val="000000"/>
          <w:sz w:val="20"/>
          <w:lang w:val="en-US"/>
        </w:rPr>
      </w:r>
    </w:p>
    <w:p>
      <w:pPr>
        <w:pStyle w:val="Normal"/>
        <w:spacing w:lineRule="exact" w:line="360"/>
        <w:jc w:val="center"/>
        <w:rPr>
          <w:color w:val="000000"/>
        </w:rPr>
      </w:pPr>
      <w:r>
        <w:rPr>
          <w:b/>
          <w:bCs/>
          <w:color w:val="000000"/>
          <w:sz w:val="20"/>
          <w:szCs w:val="20"/>
        </w:rPr>
        <w:t>Заявление</w:t>
      </w:r>
    </w:p>
    <w:p>
      <w:pPr>
        <w:pStyle w:val="Normal"/>
        <w:spacing w:lineRule="exact" w:line="360"/>
        <w:jc w:val="center"/>
        <w:rPr>
          <w:color w:val="000000"/>
        </w:rPr>
      </w:pPr>
      <w:r>
        <w:rPr>
          <w:b/>
          <w:bCs/>
          <w:color w:val="000000"/>
          <w:sz w:val="20"/>
          <w:szCs w:val="20"/>
        </w:rPr>
        <w:t xml:space="preserve">о предоставлении услуги «Исправление опечаток и (или) ошибок в документах, выданных в результате предоставления </w:t>
      </w:r>
      <w:r>
        <w:rPr>
          <w:rFonts w:eastAsia="Times New Roman" w:cs="Times New Roman"/>
          <w:b/>
          <w:bCs/>
          <w:color w:val="000000"/>
          <w:kern w:val="0"/>
          <w:sz w:val="20"/>
          <w:szCs w:val="20"/>
          <w:lang w:val="ru-RU" w:eastAsia="en-US" w:bidi="ar-SA"/>
        </w:rPr>
        <w:t>У</w:t>
      </w:r>
      <w:r>
        <w:rPr>
          <w:b/>
          <w:bCs/>
          <w:color w:val="000000"/>
          <w:sz w:val="20"/>
          <w:szCs w:val="20"/>
        </w:rPr>
        <w:t xml:space="preserve">слуги </w:t>
      </w:r>
      <w:r>
        <w:rPr>
          <w:b/>
          <w:bCs/>
          <w:color w:val="000000"/>
          <w:sz w:val="20"/>
          <w:szCs w:val="20"/>
          <w:lang w:val="en-US"/>
        </w:rPr>
        <w:t>»</w:t>
      </w:r>
    </w:p>
    <w:p>
      <w:pPr>
        <w:pStyle w:val="Normal"/>
        <w:keepNext w:val="true"/>
        <w:spacing w:lineRule="exact" w:line="360"/>
        <w:rPr>
          <w:color w:val="000000"/>
        </w:rPr>
      </w:pPr>
      <w:r>
        <w:rPr>
          <w:color w:val="000000"/>
          <w:sz w:val="24"/>
          <w:szCs w:val="24"/>
          <w:lang w:val="en-US"/>
        </w:rPr>
        <w:t xml:space="preserve">Сведения о допущенных опечатках и (или) ошибках:  </w:t>
      </w:r>
    </w:p>
    <w:p>
      <w:pPr>
        <w:pStyle w:val="Normal"/>
        <w:keepNext w:val="true"/>
        <w:tabs>
          <w:tab w:val="clear" w:pos="720"/>
          <w:tab w:val="left" w:pos="10065" w:leader="underscore"/>
        </w:tabs>
        <w:spacing w:lineRule="exact" w:line="360"/>
        <w:rPr>
          <w:color w:val="000000"/>
        </w:rPr>
      </w:pPr>
      <w:r>
        <w:rPr>
          <w:color w:val="000000"/>
          <w:sz w:val="24"/>
          <w:szCs w:val="24"/>
          <w:lang w:val="en-US"/>
        </w:rPr>
        <w:t xml:space="preserve">правильное написание соответствующих сведений: </w:t>
        <w:tab/>
        <w:t xml:space="preserve">; </w:t>
      </w:r>
    </w:p>
    <w:p>
      <w:pPr>
        <w:pStyle w:val="Normal"/>
        <w:keepNext w:val="true"/>
        <w:tabs>
          <w:tab w:val="clear" w:pos="720"/>
          <w:tab w:val="left" w:pos="10065" w:leader="underscore"/>
        </w:tabs>
        <w:spacing w:lineRule="exact" w:line="360"/>
        <w:rPr>
          <w:color w:val="000000"/>
        </w:rPr>
      </w:pPr>
      <w:r>
        <w:rPr>
          <w:color w:val="000000"/>
          <w:sz w:val="24"/>
          <w:szCs w:val="24"/>
          <w:lang w:val="en-US"/>
        </w:rPr>
        <w:t xml:space="preserve">описание опечаток и (или) ошибок: </w:t>
        <w:tab/>
        <w:t xml:space="preserve">; </w:t>
      </w:r>
    </w:p>
    <w:p>
      <w:pPr>
        <w:pStyle w:val="Normal"/>
        <w:keepNext w:val="true"/>
        <w:tabs>
          <w:tab w:val="clear" w:pos="720"/>
          <w:tab w:val="left" w:pos="10065" w:leader="underscore"/>
        </w:tabs>
        <w:spacing w:lineRule="exact" w:line="360"/>
        <w:rPr>
          <w:color w:val="000000"/>
        </w:rPr>
      </w:pPr>
      <w:r>
        <w:rPr>
          <w:color w:val="000000"/>
          <w:sz w:val="24"/>
          <w:szCs w:val="24"/>
          <w:lang w:val="en-US"/>
        </w:rPr>
        <w:t xml:space="preserve">место совершения опечаток и (или) ошибок: </w:t>
        <w:tab/>
        <w:t>.</w:t>
      </w:r>
    </w:p>
    <w:p>
      <w:pPr>
        <w:pStyle w:val="Normal"/>
        <w:spacing w:lineRule="exact" w:line="360"/>
        <w:rPr>
          <w:color w:val="000000"/>
          <w:sz w:val="24"/>
          <w:szCs w:val="24"/>
          <w:lang w:val="en-US"/>
        </w:rPr>
      </w:pPr>
      <w:r>
        <w:rPr>
          <w:color w:val="000000"/>
          <w:sz w:val="24"/>
          <w:szCs w:val="24"/>
          <w:lang w:val="en-US"/>
        </w:rPr>
      </w:r>
    </w:p>
    <w:p>
      <w:pPr>
        <w:pStyle w:val="Normal"/>
        <w:keepNext w:val="true"/>
        <w:spacing w:lineRule="exact" w:line="360"/>
        <w:rPr>
          <w:color w:val="000000"/>
        </w:rPr>
      </w:pPr>
      <w:r>
        <w:rPr>
          <w:color w:val="000000"/>
          <w:sz w:val="24"/>
          <w:szCs w:val="24"/>
          <w:lang w:val="en-US"/>
        </w:rPr>
        <w:t xml:space="preserve">В случае, если с заявлением об оказании </w:t>
      </w:r>
      <w:r>
        <w:rPr>
          <w:rFonts w:eastAsia="Times New Roman" w:cs="Times New Roman"/>
          <w:color w:val="000000"/>
          <w:kern w:val="0"/>
          <w:sz w:val="24"/>
          <w:szCs w:val="24"/>
          <w:lang w:val="en-US" w:eastAsia="en-US" w:bidi="ar-SA"/>
        </w:rPr>
        <w:t xml:space="preserve">муниципальной </w:t>
      </w:r>
      <w:r>
        <w:rPr>
          <w:color w:val="000000"/>
          <w:sz w:val="24"/>
          <w:szCs w:val="24"/>
          <w:lang w:val="en-US"/>
        </w:rPr>
        <w:t>услуги обращается представитель заявителя, в обязательном порядке представляется документ, подтверждающий полномочия представителя заявителя.</w:t>
      </w:r>
    </w:p>
    <w:p>
      <w:pPr>
        <w:pStyle w:val="Normal"/>
        <w:keepNext w:val="true"/>
        <w:spacing w:lineRule="exact" w:line="360"/>
        <w:rPr>
          <w:color w:val="000000"/>
        </w:rPr>
      </w:pPr>
      <w:r>
        <w:rPr>
          <w:color w:val="000000"/>
          <w:sz w:val="24"/>
          <w:szCs w:val="24"/>
          <w:lang w:val="en-US"/>
        </w:rPr>
        <w:t xml:space="preserve">Дата подачи заявления и подпись заявителя:  </w:t>
      </w:r>
    </w:p>
    <w:p>
      <w:pPr>
        <w:pStyle w:val="Normal"/>
        <w:keepNext w:val="true"/>
        <w:tabs>
          <w:tab w:val="clear" w:pos="720"/>
          <w:tab w:val="left" w:pos="10065" w:leader="underscore"/>
        </w:tabs>
        <w:spacing w:lineRule="exact" w:line="360"/>
        <w:rPr>
          <w:color w:val="000000"/>
        </w:rPr>
      </w:pPr>
      <w:r>
        <w:rPr>
          <w:color w:val="000000"/>
          <w:sz w:val="24"/>
          <w:szCs w:val="24"/>
          <w:lang w:val="en-US"/>
        </w:rPr>
        <w:t xml:space="preserve">датa: __.__________.____ </w:t>
      </w:r>
      <w:r>
        <w:rPr>
          <w:color w:val="000000"/>
          <w:sz w:val="24"/>
          <w:szCs w:val="24"/>
        </w:rPr>
        <w:t>г</w:t>
      </w:r>
      <w:r>
        <w:rPr>
          <w:color w:val="000000"/>
          <w:sz w:val="24"/>
          <w:szCs w:val="24"/>
          <w:lang w:val="en-US"/>
        </w:rPr>
        <w:t xml:space="preserve">.; </w:t>
      </w:r>
    </w:p>
    <w:p>
      <w:pPr>
        <w:pStyle w:val="Normal"/>
        <w:keepNext w:val="true"/>
        <w:tabs>
          <w:tab w:val="clear" w:pos="720"/>
          <w:tab w:val="left" w:pos="10065" w:leader="underscore"/>
        </w:tabs>
        <w:spacing w:lineRule="exact" w:line="360"/>
        <w:rPr>
          <w:color w:val="000000"/>
        </w:rPr>
      </w:pPr>
      <w:r>
        <w:rPr>
          <w:color w:val="000000"/>
          <w:sz w:val="24"/>
          <w:szCs w:val="24"/>
          <w:lang w:val="en-US"/>
        </w:rPr>
        <w:t xml:space="preserve">подпись: </w:t>
        <w:tab/>
        <w:t xml:space="preserve">; </w:t>
      </w:r>
    </w:p>
    <w:p>
      <w:pPr>
        <w:pStyle w:val="Normal"/>
        <w:keepNext w:val="true"/>
        <w:tabs>
          <w:tab w:val="clear" w:pos="720"/>
          <w:tab w:val="left" w:pos="10065" w:leader="underscore"/>
        </w:tabs>
        <w:spacing w:lineRule="exact" w:line="360"/>
        <w:rPr/>
      </w:pPr>
      <w:hyperlink r:id="rId4">
        <w:r>
          <w:rPr>
            <w:rStyle w:val="ListLabel31"/>
            <w:color w:val="000000"/>
            <w:sz w:val="24"/>
            <w:szCs w:val="24"/>
            <w:lang w:val="en-US"/>
          </w:rPr>
          <w:t xml:space="preserve">расшифровка подписи (инициалы, фамилия): </w:t>
          <w:tab/>
          <w:t>.</w:t>
        </w:r>
      </w:hyperlink>
    </w:p>
    <w:p>
      <w:pPr>
        <w:pStyle w:val="Normal"/>
        <w:tabs>
          <w:tab w:val="clear" w:pos="720"/>
          <w:tab w:val="left" w:pos="10065" w:leader="underscore"/>
        </w:tabs>
        <w:spacing w:lineRule="exact" w:line="360"/>
        <w:rPr>
          <w:color w:val="000000"/>
          <w:sz w:val="24"/>
          <w:szCs w:val="24"/>
          <w:lang w:val="en-US"/>
        </w:rPr>
      </w:pPr>
      <w:r>
        <w:rPr>
          <w:color w:val="000000"/>
          <w:sz w:val="24"/>
          <w:szCs w:val="24"/>
          <w:lang w:val="en-US"/>
        </w:rPr>
      </w:r>
    </w:p>
    <w:p>
      <w:pPr>
        <w:pStyle w:val="ConsPlusNonformat"/>
        <w:jc w:val="center"/>
        <w:rPr>
          <w:color w:val="000000"/>
        </w:rPr>
      </w:pPr>
      <w:r>
        <w:rPr>
          <w:rFonts w:cs="Times New Roman" w:ascii="Times New Roman" w:hAnsi="Times New Roman"/>
          <w:color w:val="000000"/>
          <w:sz w:val="24"/>
          <w:szCs w:val="24"/>
        </w:rPr>
        <w:t>Приложение к заявлени</w:t>
      </w:r>
      <w:r>
        <w:rPr>
          <w:rFonts w:eastAsia="Courier New" w:cs="Times New Roman" w:ascii="Times New Roman" w:hAnsi="Times New Roman"/>
          <w:color w:val="000000"/>
          <w:kern w:val="0"/>
          <w:sz w:val="24"/>
          <w:szCs w:val="24"/>
          <w:lang w:val="ru-RU" w:eastAsia="ar-SA" w:bidi="ar-SA"/>
        </w:rPr>
        <w:t>ю</w:t>
      </w:r>
    </w:p>
    <w:p>
      <w:pPr>
        <w:pStyle w:val="ConsPlusNonformat"/>
        <w:jc w:val="center"/>
        <w:rPr>
          <w:color w:val="000000"/>
        </w:rPr>
      </w:pPr>
      <w:r>
        <w:rPr>
          <w:rFonts w:cs="Times New Roman" w:ascii="Times New Roman" w:hAnsi="Times New Roman"/>
          <w:b/>
          <w:color w:val="000000"/>
          <w:sz w:val="24"/>
          <w:szCs w:val="24"/>
        </w:rPr>
        <w:t>Согласие на обработку персональных данных</w:t>
      </w:r>
    </w:p>
    <w:p>
      <w:pPr>
        <w:pStyle w:val="Normal"/>
        <w:tabs>
          <w:tab w:val="clear" w:pos="720"/>
          <w:tab w:val="left" w:pos="10065" w:leader="none"/>
        </w:tabs>
        <w:rPr>
          <w:color w:val="000000"/>
        </w:rPr>
      </w:pPr>
      <w:r>
        <w:rPr>
          <w:rFonts w:eastAsia="Calibri"/>
          <w:color w:val="000000"/>
        </w:rPr>
        <w:t>Я,____________________________________________________________________</w:t>
      </w:r>
    </w:p>
    <w:p>
      <w:pPr>
        <w:pStyle w:val="Normal"/>
        <w:tabs>
          <w:tab w:val="clear" w:pos="720"/>
          <w:tab w:val="left" w:pos="10205" w:leader="none"/>
        </w:tabs>
        <w:spacing w:lineRule="exact" w:line="240"/>
        <w:jc w:val="center"/>
        <w:rPr>
          <w:color w:val="000000"/>
        </w:rPr>
      </w:pPr>
      <w:r>
        <w:rPr>
          <w:rFonts w:eastAsia="Calibri"/>
          <w:color w:val="000000"/>
          <w:sz w:val="24"/>
          <w:szCs w:val="24"/>
        </w:rPr>
        <w:t>(фамилия, имя, отчество (последнее – при наличии)</w:t>
      </w:r>
    </w:p>
    <w:p>
      <w:pPr>
        <w:pStyle w:val="Normal"/>
        <w:spacing w:lineRule="atLeast" w:line="240"/>
        <w:jc w:val="center"/>
        <w:rPr>
          <w:rFonts w:eastAsia="Calibri"/>
          <w:i/>
          <w:i/>
          <w:color w:val="000000"/>
        </w:rPr>
      </w:pPr>
      <w:r>
        <w:rPr>
          <w:rFonts w:eastAsia="Calibri"/>
          <w:i/>
          <w:color w:val="000000"/>
        </w:rPr>
      </w:r>
    </w:p>
    <w:p>
      <w:pPr>
        <w:pStyle w:val="Normal"/>
        <w:tabs>
          <w:tab w:val="clear" w:pos="720"/>
          <w:tab w:val="left" w:pos="10065" w:leader="none"/>
        </w:tabs>
        <w:rPr>
          <w:color w:val="000000"/>
        </w:rPr>
      </w:pPr>
      <w:r>
        <w:rPr>
          <w:rFonts w:eastAsia="Calibri"/>
          <w:color w:val="000000"/>
        </w:rPr>
        <w:t>проживающий(ая) по адресу: _____________________________________________________________________</w:t>
      </w:r>
    </w:p>
    <w:p>
      <w:pPr>
        <w:pStyle w:val="Normal"/>
        <w:tabs>
          <w:tab w:val="clear" w:pos="720"/>
          <w:tab w:val="left" w:pos="10205" w:leader="none"/>
        </w:tabs>
        <w:jc w:val="both"/>
        <w:rPr>
          <w:color w:val="000000"/>
        </w:rPr>
      </w:pPr>
      <w:r>
        <w:rPr>
          <w:rFonts w:eastAsia="Calibri"/>
          <w:color w:val="000000"/>
        </w:rPr>
        <w:t>документ, удостоверяющий личность: серия ___________ № ________________</w:t>
      </w:r>
    </w:p>
    <w:p>
      <w:pPr>
        <w:pStyle w:val="Normal"/>
        <w:tabs>
          <w:tab w:val="clear" w:pos="720"/>
          <w:tab w:val="left" w:pos="10205" w:leader="none"/>
        </w:tabs>
        <w:jc w:val="both"/>
        <w:rPr>
          <w:color w:val="000000"/>
        </w:rPr>
      </w:pPr>
      <w:r>
        <w:rPr>
          <w:rFonts w:eastAsia="Calibri"/>
          <w:color w:val="000000"/>
        </w:rPr>
        <w:t>__________________________________________________________________</w:t>
      </w:r>
    </w:p>
    <w:p>
      <w:pPr>
        <w:pStyle w:val="Normal"/>
        <w:tabs>
          <w:tab w:val="clear" w:pos="720"/>
          <w:tab w:val="left" w:pos="10205" w:leader="none"/>
        </w:tabs>
        <w:jc w:val="both"/>
        <w:rPr>
          <w:color w:val="000000"/>
        </w:rPr>
      </w:pPr>
      <w:r>
        <w:rPr>
          <w:rFonts w:eastAsia="Calibri"/>
          <w:color w:val="000000"/>
        </w:rPr>
        <w:t>выдан ____________________________________________________________</w:t>
      </w:r>
    </w:p>
    <w:p>
      <w:pPr>
        <w:pStyle w:val="Normal"/>
        <w:tabs>
          <w:tab w:val="clear" w:pos="720"/>
          <w:tab w:val="left" w:pos="10205" w:leader="none"/>
        </w:tabs>
        <w:jc w:val="both"/>
        <w:rPr>
          <w:color w:val="000000"/>
        </w:rPr>
      </w:pPr>
      <w:r>
        <w:rPr>
          <w:rFonts w:eastAsia="Calibri"/>
          <w:color w:val="000000"/>
        </w:rPr>
        <w:t>____________________________________________________________________</w:t>
      </w:r>
    </w:p>
    <w:p>
      <w:pPr>
        <w:pStyle w:val="Normal"/>
        <w:jc w:val="center"/>
        <w:rPr>
          <w:color w:val="000000"/>
        </w:rPr>
      </w:pPr>
      <w:r>
        <w:rPr>
          <w:rFonts w:eastAsia="Calibri"/>
          <w:i w:val="false"/>
          <w:iCs w:val="false"/>
          <w:color w:val="000000"/>
          <w:sz w:val="16"/>
          <w:szCs w:val="16"/>
          <w:lang w:eastAsia="ru-RU"/>
        </w:rPr>
        <w:t>(</w:t>
      </w:r>
      <w:r>
        <w:rPr>
          <w:rFonts w:eastAsia="DejaVu Sans" w:eastAsiaTheme="minorEastAsia"/>
          <w:color w:val="000000"/>
          <w:sz w:val="16"/>
          <w:szCs w:val="16"/>
          <w:lang w:eastAsia="ru-RU"/>
        </w:rPr>
        <w:t>кем и когда выдан)</w:t>
      </w:r>
    </w:p>
    <w:p>
      <w:pPr>
        <w:pStyle w:val="ConsPlusNonformat"/>
        <w:jc w:val="both"/>
        <w:rPr>
          <w:color w:val="000000"/>
        </w:rPr>
      </w:pPr>
      <w:r>
        <w:rPr>
          <w:rFonts w:eastAsia="Calibri" w:cs="Times New Roman" w:ascii="Times New Roman" w:hAnsi="Times New Roman"/>
          <w:color w:val="000000"/>
          <w:szCs w:val="20"/>
          <w:lang w:eastAsia="en-US"/>
        </w:rPr>
        <w:t>Наименование или фамилию, имя, отчество и адрес оператора, получающего согласие</w:t>
      </w:r>
      <w:r>
        <w:rPr>
          <w:rFonts w:cs="Times New Roman" w:ascii="Times New Roman" w:hAnsi="Times New Roman"/>
          <w:color w:val="000000"/>
          <w:szCs w:val="20"/>
        </w:rPr>
        <w:t xml:space="preserve"> </w:t>
      </w:r>
      <w:r>
        <w:rPr>
          <w:rFonts w:eastAsia="Calibri" w:cs="Times New Roman" w:ascii="Times New Roman" w:hAnsi="Times New Roman"/>
          <w:color w:val="000000"/>
          <w:szCs w:val="20"/>
          <w:lang w:eastAsia="en-US"/>
        </w:rPr>
        <w:t>субъекта персональных данных ________________________________</w:t>
      </w:r>
    </w:p>
    <w:p>
      <w:pPr>
        <w:pStyle w:val="ConsPlusNonformat"/>
        <w:jc w:val="both"/>
        <w:rPr>
          <w:color w:val="000000"/>
        </w:rPr>
      </w:pPr>
      <w:r>
        <w:rPr>
          <w:rFonts w:eastAsia="Calibri" w:cs="Times New Roman" w:ascii="Times New Roman" w:hAnsi="Times New Roman"/>
          <w:color w:val="000000"/>
          <w:szCs w:val="20"/>
          <w:lang w:eastAsia="en-US"/>
        </w:rPr>
        <w:t>_________________________________________________________________</w:t>
      </w:r>
    </w:p>
    <w:p>
      <w:pPr>
        <w:pStyle w:val="ConsPlusNonformat"/>
        <w:jc w:val="both"/>
        <w:rPr>
          <w:color w:val="000000"/>
        </w:rPr>
      </w:pPr>
      <w:r>
        <w:rPr>
          <w:rFonts w:eastAsia="Calibri" w:cs="Times New Roman" w:ascii="Times New Roman" w:hAnsi="Times New Roman"/>
          <w:color w:val="000000"/>
          <w:szCs w:val="20"/>
          <w:lang w:eastAsia="en-US"/>
        </w:rPr>
        <w:t>Цель обработки персональных данных _________________________________</w:t>
      </w:r>
    </w:p>
    <w:p>
      <w:pPr>
        <w:pStyle w:val="ConsPlusNonformat"/>
        <w:jc w:val="both"/>
        <w:rPr>
          <w:color w:val="000000"/>
        </w:rPr>
      </w:pPr>
      <w:r>
        <w:rPr>
          <w:rFonts w:eastAsia="Calibri" w:cs="Times New Roman" w:ascii="Times New Roman" w:hAnsi="Times New Roman"/>
          <w:color w:val="000000"/>
          <w:szCs w:val="20"/>
          <w:lang w:eastAsia="en-US"/>
        </w:rPr>
        <w:t>___________________________________________________________________</w:t>
      </w:r>
    </w:p>
    <w:p>
      <w:pPr>
        <w:pStyle w:val="ConsPlusNonformat"/>
        <w:jc w:val="both"/>
        <w:rPr>
          <w:color w:val="000000"/>
        </w:rPr>
      </w:pPr>
      <w:r>
        <w:rPr>
          <w:rFonts w:eastAsia="Calibri" w:cs="Times New Roman" w:ascii="Times New Roman" w:hAnsi="Times New Roman"/>
          <w:color w:val="000000"/>
          <w:szCs w:val="20"/>
          <w:lang w:eastAsia="en-US"/>
        </w:rPr>
        <w:t>Перечень персональных данных, на обработку которых дается согласие субъекта персональных данных__________________________________________________</w:t>
      </w:r>
    </w:p>
    <w:p>
      <w:pPr>
        <w:pStyle w:val="ConsPlusNonformat"/>
        <w:jc w:val="both"/>
        <w:rPr>
          <w:color w:val="000000"/>
        </w:rPr>
      </w:pPr>
      <w:r>
        <w:rPr>
          <w:rFonts w:eastAsia="Calibri" w:cs="Times New Roman" w:ascii="Times New Roman" w:hAnsi="Times New Roman"/>
          <w:color w:val="000000"/>
          <w:szCs w:val="20"/>
          <w:lang w:eastAsia="en-US"/>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данных_______________________________________________</w:t>
      </w:r>
    </w:p>
    <w:p>
      <w:pPr>
        <w:pStyle w:val="ConsPlusNonformat"/>
        <w:jc w:val="both"/>
        <w:rPr>
          <w:color w:val="000000"/>
        </w:rPr>
      </w:pPr>
      <w:r>
        <w:rPr>
          <w:rFonts w:eastAsia="Calibri" w:cs="Times New Roman" w:ascii="Times New Roman" w:hAnsi="Times New Roman"/>
          <w:color w:val="000000"/>
          <w:szCs w:val="20"/>
          <w:lang w:eastAsia="en-US"/>
        </w:rPr>
        <w:t>__________________________________________________________________</w:t>
      </w:r>
    </w:p>
    <w:p>
      <w:pPr>
        <w:pStyle w:val="ConsPlusNonformat"/>
        <w:jc w:val="both"/>
        <w:rPr>
          <w:color w:val="000000"/>
        </w:rPr>
      </w:pPr>
      <w:r>
        <w:rPr>
          <w:rFonts w:eastAsia="Calibri" w:cs="Times New Roman" w:ascii="Times New Roman" w:hAnsi="Times New Roman"/>
          <w:color w:val="000000"/>
          <w:szCs w:val="20"/>
          <w:lang w:eastAsia="en-US"/>
        </w:rPr>
        <w:t>Срок, в течение которого действует согласие субъекта персональных данных, а также способ его отзыва, если иное не установлено федеральным законом__________________________________________________________</w:t>
      </w:r>
    </w:p>
    <w:p>
      <w:pPr>
        <w:pStyle w:val="ConsPlusNonformat"/>
        <w:rPr>
          <w:rFonts w:ascii="Times New Roman" w:hAnsi="Times New Roman" w:eastAsia="Calibri" w:cs="Times New Roman"/>
          <w:color w:val="000000"/>
          <w:sz w:val="20"/>
          <w:szCs w:val="20"/>
          <w:lang w:eastAsia="en-US"/>
        </w:rPr>
      </w:pPr>
      <w:r>
        <w:rPr>
          <w:rFonts w:eastAsia="Calibri" w:cs="Times New Roman" w:ascii="Times New Roman" w:hAnsi="Times New Roman"/>
          <w:color w:val="000000"/>
          <w:sz w:val="20"/>
          <w:szCs w:val="20"/>
          <w:lang w:eastAsia="en-US"/>
        </w:rPr>
      </w:r>
    </w:p>
    <w:p>
      <w:pPr>
        <w:pStyle w:val="ConsPlusNonformat"/>
        <w:rPr>
          <w:color w:val="000000"/>
        </w:rPr>
      </w:pPr>
      <w:r>
        <w:rPr>
          <w:rFonts w:eastAsia="Calibri" w:cs="Times New Roman" w:ascii="Times New Roman" w:hAnsi="Times New Roman"/>
          <w:color w:val="000000"/>
          <w:sz w:val="20"/>
          <w:szCs w:val="20"/>
          <w:lang w:eastAsia="en-US"/>
        </w:rPr>
        <w:t>«____» _____________ 20___ г.                                  _______________________</w:t>
      </w:r>
    </w:p>
    <w:p>
      <w:pPr>
        <w:pStyle w:val="ConsPlusNonformat"/>
        <w:jc w:val="center"/>
        <w:rPr>
          <w:color w:val="000000"/>
        </w:rPr>
      </w:pPr>
      <w:r>
        <w:rPr>
          <w:rFonts w:eastAsia="Calibri" w:cs="Times New Roman" w:ascii="Times New Roman" w:hAnsi="Times New Roman"/>
          <w:color w:val="000000"/>
          <w:sz w:val="20"/>
          <w:szCs w:val="20"/>
          <w:lang w:eastAsia="en-US"/>
        </w:rPr>
        <w:t xml:space="preserve">                                                                                                                            </w:t>
      </w:r>
      <w:r>
        <w:rPr>
          <w:rFonts w:eastAsia="Calibri" w:cs="Times New Roman" w:ascii="Times New Roman" w:hAnsi="Times New Roman"/>
          <w:color w:val="000000"/>
          <w:sz w:val="20"/>
          <w:szCs w:val="20"/>
          <w:lang w:eastAsia="en-US"/>
        </w:rPr>
        <w:t>(подпись)</w:t>
      </w:r>
    </w:p>
    <w:p>
      <w:pPr>
        <w:pStyle w:val="ConsPlusNonformat"/>
        <w:jc w:val="center"/>
        <w:rPr>
          <w:rFonts w:ascii="Times New Roman" w:hAnsi="Times New Roman" w:eastAsia="Calibri" w:cs="Times New Roman"/>
          <w:color w:val="000000"/>
          <w:szCs w:val="20"/>
          <w:lang w:eastAsia="en-US"/>
        </w:rPr>
      </w:pPr>
      <w:r>
        <w:rPr>
          <w:rFonts w:eastAsia="Calibri" w:cs="Times New Roman" w:ascii="Times New Roman" w:hAnsi="Times New Roman"/>
          <w:color w:val="000000"/>
          <w:szCs w:val="20"/>
          <w:lang w:eastAsia="en-US"/>
        </w:rPr>
      </w:r>
    </w:p>
    <w:p>
      <w:pPr>
        <w:pStyle w:val="Normal"/>
        <w:tabs>
          <w:tab w:val="clear" w:pos="720"/>
          <w:tab w:val="left" w:pos="10065" w:leader="underscore"/>
        </w:tabs>
        <w:suppressAutoHyphens w:val="false"/>
        <w:spacing w:lineRule="exact" w:line="360"/>
        <w:ind w:hanging="0" w:right="-143"/>
        <w:jc w:val="center"/>
        <w:rPr/>
      </w:pPr>
      <w:hyperlink r:id="rId5">
        <w:r>
          <w:rPr>
            <w:rStyle w:val="ListLabel32"/>
            <w:color w:val="000000"/>
            <w:sz w:val="28"/>
            <w:szCs w:val="24"/>
            <w:lang w:val="en-US" w:eastAsia="ru-RU"/>
          </w:rPr>
          <w:t>______________</w:t>
        </w:r>
      </w:hyperlink>
    </w:p>
    <w:p>
      <w:pPr>
        <w:pStyle w:val="Normal"/>
        <w:tabs>
          <w:tab w:val="clear" w:pos="720"/>
          <w:tab w:val="left" w:pos="10065" w:leader="underscore"/>
        </w:tabs>
        <w:spacing w:lineRule="exact" w:line="360"/>
        <w:jc w:val="center"/>
        <w:rPr>
          <w:color w:val="000000"/>
        </w:rPr>
      </w:pPr>
      <w:r>
        <w:rPr>
          <w:color w:val="000000"/>
        </w:rPr>
      </w:r>
    </w:p>
    <w:sectPr>
      <w:headerReference w:type="even" r:id="rId6"/>
      <w:headerReference w:type="default" r:id="rId7"/>
      <w:headerReference w:type="first" r:id="rId8"/>
      <w:type w:val="nextPage"/>
      <w:pgSz w:w="11906" w:h="16838"/>
      <w:pgMar w:left="1134" w:right="567" w:gutter="0" w:header="709" w:top="766"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Segoe UI">
    <w:charset w:val="01"/>
    <w:family w:val="roman"/>
    <w:pitch w:val="variable"/>
  </w:font>
  <w:font w:name="Courier New">
    <w:charset w:val="01"/>
    <w:family w:val="roman"/>
    <w:pitch w:val="variable"/>
  </w:font>
  <w:font w:name="Cambria">
    <w:charset w:val="01"/>
    <w:family w:val="roman"/>
    <w:pitch w:val="variable"/>
  </w:font>
  <w:font w:name="Tahoma">
    <w:charset w:val="01"/>
    <w:family w:val="roman"/>
    <w:pitch w:val="variable"/>
  </w:font>
  <w:font w:name="Arial">
    <w:charset w:val="01"/>
    <w:family w:val="roman"/>
    <w:pitch w:val="variable"/>
  </w:font>
  <w:font w:name="Liberation Sans">
    <w:altName w:val="Arial"/>
    <w:charset w:val="01"/>
    <w:family w:val="roman"/>
    <w:pitch w:val="variable"/>
  </w:font>
  <w:font w:name="Verdan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29</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4"/>
        </w:tabs>
        <w:ind w:left="0" w:hanging="0"/>
      </w:pPr>
      <w:rPr>
        <w:sz w:val="28"/>
        <w:i w:val="false"/>
        <w:b w:val="false"/>
        <w:szCs w:val="28"/>
        <w:color w:val="auto"/>
        <w:lang w:val="en-US"/>
      </w:rPr>
    </w:lvl>
    <w:lvl w:ilvl="1">
      <w:start w:val="1"/>
      <w:numFmt w:val="decimal"/>
      <w:lvlText w:val="%2)"/>
      <w:lvlJc w:val="left"/>
      <w:pPr>
        <w:tabs>
          <w:tab w:val="num" w:pos="1304"/>
        </w:tabs>
        <w:ind w:left="1077" w:hanging="1077"/>
      </w:pPr>
      <w:rPr>
        <w:sz w:val="28"/>
        <w:szCs w:val="28"/>
        <w:color w:val="auto"/>
        <w:lang w:val="ru-RU"/>
      </w:rPr>
    </w:lvl>
    <w:lvl w:ilvl="2">
      <w:start w:val="1"/>
      <w:numFmt w:val="decimal"/>
      <w:lvlText w:val="%1.%2.%3."/>
      <w:lvlJc w:val="left"/>
      <w:pPr>
        <w:tabs>
          <w:tab w:val="num" w:pos="1531"/>
        </w:tabs>
        <w:ind w:left="1224" w:hanging="504"/>
      </w:pPr>
      <w:rPr>
        <w:sz w:val="28"/>
        <w:szCs w:val="28"/>
        <w:rFonts w:cs="Times New Roman"/>
        <w:color w:val="auto"/>
        <w:lang w:val="en-US"/>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decimal"/>
      <w:lvlText w:val="%1."/>
      <w:lvlJc w:val="left"/>
      <w:pPr>
        <w:tabs>
          <w:tab w:val="num" w:pos="1134"/>
        </w:tabs>
        <w:ind w:left="590" w:hanging="590"/>
      </w:pPr>
      <w:rPr>
        <w:sz w:val="28"/>
        <w:i w:val="false"/>
        <w:b w:val="false"/>
        <w:szCs w:val="28"/>
        <w:rFonts w:ascii="Times New Roman" w:hAnsi="Times New Roman"/>
        <w:color w:val="auto"/>
        <w:lang w:val="en-US"/>
      </w:rPr>
    </w:lvl>
    <w:lvl w:ilvl="1">
      <w:start w:val="1"/>
      <w:numFmt w:val="decimal"/>
      <w:lvlText w:val="%2)"/>
      <w:lvlJc w:val="left"/>
      <w:pPr>
        <w:tabs>
          <w:tab w:val="num" w:pos="1304"/>
        </w:tabs>
        <w:ind w:left="1077" w:hanging="1077"/>
      </w:pPr>
      <w:rPr>
        <w:sz w:val="28"/>
        <w:b w:val="false"/>
        <w:szCs w:val="28"/>
        <w:rFonts w:ascii="Times New Roman" w:hAnsi="Times New Roman"/>
        <w:color w:val="auto"/>
        <w:lang w:val="ru-RU"/>
      </w:rPr>
    </w:lvl>
    <w:lvl w:ilvl="2">
      <w:start w:val="1"/>
      <w:numFmt w:val="decimal"/>
      <w:lvlText w:val="%1.%2.%3."/>
      <w:lvlJc w:val="left"/>
      <w:pPr>
        <w:tabs>
          <w:tab w:val="num" w:pos="1531"/>
        </w:tabs>
        <w:ind w:left="1224" w:hanging="504"/>
      </w:pPr>
      <w:rPr>
        <w:sz w:val="28"/>
        <w:szCs w:val="28"/>
        <w:rFonts w:cs="Times New Roman"/>
        <w:color w:val="auto"/>
        <w:lang w:val="en-US"/>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ru-RU"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40" w:before="0" w:after="0"/>
      <w:jc w:val="left"/>
    </w:pPr>
    <w:rPr>
      <w:rFonts w:ascii="Times New Roman" w:hAnsi="Times New Roman" w:eastAsia="Times New Roman" w:cs="Times New Roman"/>
      <w:color w:val="auto"/>
      <w:kern w:val="0"/>
      <w:sz w:val="20"/>
      <w:szCs w:val="22"/>
      <w:lang w:val="ru-RU" w:eastAsia="en-US" w:bidi="ar-SA"/>
    </w:rPr>
  </w:style>
  <w:style w:type="paragraph" w:styleId="Heading1">
    <w:name w:val="Heading 1"/>
    <w:qFormat/>
    <w:pPr>
      <w:keepNext w:val="true"/>
      <w:keepLines/>
      <w:widowControl/>
      <w:suppressAutoHyphens w:val="true"/>
      <w:overflowPunct w:val="false"/>
      <w:bidi w:val="0"/>
      <w:spacing w:lineRule="auto" w:line="259" w:before="480" w:after="0"/>
      <w:jc w:val="left"/>
      <w:outlineLvl w:val="0"/>
    </w:pPr>
    <w:rPr>
      <w:rFonts w:ascii="Calibri Light" w:hAnsi="Calibri Light" w:eastAsia="Calibri" w:cs="Tahoma"/>
      <w:b/>
      <w:bCs/>
      <w:color w:val="365F91"/>
      <w:kern w:val="0"/>
      <w:sz w:val="28"/>
      <w:szCs w:val="28"/>
      <w:lang w:val="ru-RU" w:eastAsia="en-US" w:bidi="ar-SA"/>
    </w:rPr>
  </w:style>
  <w:style w:type="paragraph" w:styleId="Heading2">
    <w:name w:val="Heading 2"/>
    <w:qFormat/>
    <w:pPr>
      <w:keepNext w:val="true"/>
      <w:keepLines/>
      <w:widowControl/>
      <w:suppressAutoHyphens w:val="true"/>
      <w:overflowPunct w:val="false"/>
      <w:bidi w:val="0"/>
      <w:spacing w:lineRule="auto" w:line="259" w:before="200" w:after="0"/>
      <w:jc w:val="left"/>
      <w:outlineLvl w:val="1"/>
    </w:pPr>
    <w:rPr>
      <w:rFonts w:ascii="Calibri Light" w:hAnsi="Calibri Light" w:eastAsia="Calibri" w:cs="Tahoma"/>
      <w:b/>
      <w:bCs/>
      <w:color w:val="4F81BD"/>
      <w:kern w:val="0"/>
      <w:sz w:val="26"/>
      <w:szCs w:val="26"/>
      <w:lang w:val="ru-RU" w:eastAsia="en-US" w:bidi="ar-SA"/>
    </w:rPr>
  </w:style>
  <w:style w:type="paragraph" w:styleId="Heading3">
    <w:name w:val="Heading 3"/>
    <w:qFormat/>
    <w:pPr>
      <w:keepNext w:val="true"/>
      <w:keepLines/>
      <w:widowControl/>
      <w:suppressAutoHyphens w:val="true"/>
      <w:overflowPunct w:val="false"/>
      <w:bidi w:val="0"/>
      <w:spacing w:lineRule="auto" w:line="259" w:before="200" w:after="0"/>
      <w:jc w:val="left"/>
      <w:outlineLvl w:val="2"/>
    </w:pPr>
    <w:rPr>
      <w:rFonts w:ascii="Calibri Light" w:hAnsi="Calibri Light" w:eastAsia="Calibri" w:cs="Tahoma"/>
      <w:b/>
      <w:bCs/>
      <w:color w:val="4F81BD"/>
      <w:kern w:val="0"/>
      <w:sz w:val="20"/>
      <w:szCs w:val="22"/>
      <w:lang w:val="ru-RU" w:eastAsia="en-US" w:bidi="ar-SA"/>
    </w:rPr>
  </w:style>
  <w:style w:type="paragraph" w:styleId="Heading4">
    <w:name w:val="Heading 4"/>
    <w:qFormat/>
    <w:pPr>
      <w:keepNext w:val="true"/>
      <w:keepLines/>
      <w:widowControl/>
      <w:suppressAutoHyphens w:val="true"/>
      <w:overflowPunct w:val="false"/>
      <w:bidi w:val="0"/>
      <w:spacing w:lineRule="auto" w:line="259" w:before="200" w:after="0"/>
      <w:jc w:val="left"/>
      <w:outlineLvl w:val="3"/>
    </w:pPr>
    <w:rPr>
      <w:rFonts w:ascii="Calibri Light" w:hAnsi="Calibri Light" w:eastAsia="Calibri" w:cs="Tahoma"/>
      <w:b/>
      <w:bCs/>
      <w:i/>
      <w:iCs/>
      <w:color w:val="4F81BD"/>
      <w:kern w:val="0"/>
      <w:sz w:val="20"/>
      <w:szCs w:val="22"/>
      <w:lang w:val="ru-RU" w:eastAsia="en-US" w:bidi="ar-SA"/>
    </w:rPr>
  </w:style>
  <w:style w:type="paragraph" w:styleId="Heading5">
    <w:name w:val="Heading 5"/>
    <w:qFormat/>
    <w:pPr>
      <w:keepNext w:val="true"/>
      <w:keepLines/>
      <w:widowControl/>
      <w:suppressAutoHyphens w:val="true"/>
      <w:overflowPunct w:val="false"/>
      <w:bidi w:val="0"/>
      <w:spacing w:lineRule="auto" w:line="259" w:before="200" w:after="0"/>
      <w:jc w:val="left"/>
      <w:outlineLvl w:val="4"/>
    </w:pPr>
    <w:rPr>
      <w:rFonts w:ascii="Calibri Light" w:hAnsi="Calibri Light" w:eastAsia="Calibri" w:cs="Tahoma"/>
      <w:color w:val="243F60"/>
      <w:kern w:val="0"/>
      <w:sz w:val="20"/>
      <w:szCs w:val="22"/>
      <w:lang w:val="ru-RU" w:eastAsia="en-US" w:bidi="ar-SA"/>
    </w:rPr>
  </w:style>
  <w:style w:type="paragraph" w:styleId="Heading6">
    <w:name w:val="Heading 6"/>
    <w:qFormat/>
    <w:pPr>
      <w:keepNext w:val="true"/>
      <w:keepLines/>
      <w:widowControl/>
      <w:suppressAutoHyphens w:val="true"/>
      <w:overflowPunct w:val="false"/>
      <w:bidi w:val="0"/>
      <w:spacing w:lineRule="auto" w:line="259" w:before="200" w:after="0"/>
      <w:jc w:val="left"/>
      <w:outlineLvl w:val="5"/>
    </w:pPr>
    <w:rPr>
      <w:rFonts w:ascii="Calibri Light" w:hAnsi="Calibri Light" w:eastAsia="Calibri" w:cs="Tahoma"/>
      <w:i/>
      <w:iCs/>
      <w:color w:val="243F60"/>
      <w:kern w:val="0"/>
      <w:sz w:val="20"/>
      <w:szCs w:val="22"/>
      <w:lang w:val="ru-RU" w:eastAsia="en-US" w:bidi="ar-SA"/>
    </w:rPr>
  </w:style>
  <w:style w:type="character" w:styleId="DefaultParagraphFont">
    <w:name w:val="Default Paragraph Font"/>
    <w:qFormat/>
    <w:rPr/>
  </w:style>
  <w:style w:type="character" w:styleId="annotationreference">
    <w:name w:val="annotation reference"/>
    <w:qFormat/>
    <w:rPr>
      <w:sz w:val="16"/>
      <w:szCs w:val="16"/>
    </w:rPr>
  </w:style>
  <w:style w:type="character" w:styleId="Style8">
    <w:name w:val="Текст примечания Знак"/>
    <w:basedOn w:val="DefaultParagraphFont"/>
    <w:qFormat/>
    <w:rPr>
      <w:rFonts w:ascii="Times New Roman" w:hAnsi="Times New Roman" w:eastAsia="Times New Roman" w:cs="Times New Roman"/>
      <w:sz w:val="20"/>
      <w:szCs w:val="20"/>
    </w:rPr>
  </w:style>
  <w:style w:type="character" w:styleId="Style9">
    <w:name w:val="Текст выноски Знак"/>
    <w:basedOn w:val="DefaultParagraphFont"/>
    <w:qFormat/>
    <w:rPr>
      <w:rFonts w:ascii="Segoe UI" w:hAnsi="Segoe UI" w:eastAsia="Times New Roman" w:cs="Segoe UI"/>
      <w:sz w:val="18"/>
      <w:szCs w:val="18"/>
    </w:rPr>
  </w:style>
  <w:style w:type="character" w:styleId="Style10">
    <w:name w:val="Тема примечания Знак"/>
    <w:basedOn w:val="Style8"/>
    <w:qFormat/>
    <w:rPr>
      <w:rFonts w:ascii="Times New Roman" w:hAnsi="Times New Roman" w:eastAsia="Times New Roman" w:cs="Times New Roman"/>
      <w:b/>
      <w:bCs/>
      <w:sz w:val="20"/>
      <w:szCs w:val="20"/>
    </w:rPr>
  </w:style>
  <w:style w:type="character" w:styleId="Style11">
    <w:name w:val="Верхний колонтитул Знак"/>
    <w:basedOn w:val="DefaultParagraphFont"/>
    <w:qFormat/>
    <w:rPr>
      <w:rFonts w:ascii="Times New Roman" w:hAnsi="Times New Roman" w:eastAsia="Times New Roman" w:cs="Times New Roman"/>
      <w:sz w:val="20"/>
    </w:rPr>
  </w:style>
  <w:style w:type="character" w:styleId="Style12">
    <w:name w:val="Нижний колонтитул Знак"/>
    <w:basedOn w:val="DefaultParagraphFont"/>
    <w:qFormat/>
    <w:rPr>
      <w:rFonts w:ascii="Times New Roman" w:hAnsi="Times New Roman" w:eastAsia="Times New Roman" w:cs="Times New Roman"/>
      <w:sz w:val="20"/>
    </w:rPr>
  </w:style>
  <w:style w:type="character" w:styleId="Style13">
    <w:name w:val="Текст концевой сноски Знак"/>
    <w:basedOn w:val="DefaultParagraphFont"/>
    <w:qFormat/>
    <w:rPr>
      <w:rFonts w:ascii="Times New Roman" w:hAnsi="Times New Roman" w:eastAsia="Times New Roman" w:cs="Times New Roman"/>
      <w:sz w:val="20"/>
      <w:szCs w:val="20"/>
    </w:rPr>
  </w:style>
  <w:style w:type="character" w:styleId="EndnoteReference">
    <w:name w:val="Endnote Reference"/>
    <w:rPr>
      <w:vertAlign w:val="superscript"/>
    </w:rPr>
  </w:style>
  <w:style w:type="character" w:styleId="EndnoteCharacters">
    <w:name w:val="Endnote Characters"/>
    <w:basedOn w:val="DefaultParagraphFont"/>
    <w:qFormat/>
    <w:rPr>
      <w:vertAlign w:val="superscript"/>
    </w:rPr>
  </w:style>
  <w:style w:type="character" w:styleId="Style14">
    <w:name w:val="Текст сноски Знак"/>
    <w:basedOn w:val="DefaultParagraphFont"/>
    <w:qFormat/>
    <w:rPr>
      <w:rFonts w:ascii="Times New Roman" w:hAnsi="Times New Roman" w:eastAsia="Times New Roman" w:cs="Times New Roman"/>
      <w:sz w:val="20"/>
      <w:szCs w:val="20"/>
    </w:rPr>
  </w:style>
  <w:style w:type="character" w:styleId="FootnoteReference">
    <w:name w:val="Footnote Reference"/>
    <w:rPr>
      <w:vertAlign w:val="superscript"/>
    </w:rPr>
  </w:style>
  <w:style w:type="character" w:styleId="FootnoteCharacters">
    <w:name w:val="Footnote Characters"/>
    <w:basedOn w:val="DefaultParagraphFont"/>
    <w:qFormat/>
    <w:rPr>
      <w:vertAlign w:val="superscript"/>
    </w:rPr>
  </w:style>
  <w:style w:type="character" w:styleId="Style15">
    <w:name w:val="Основной текст Знак"/>
    <w:basedOn w:val="DefaultParagraphFont"/>
    <w:qFormat/>
    <w:rPr>
      <w:rFonts w:ascii="Times New Roman" w:hAnsi="Times New Roman" w:eastAsia="Times New Roman" w:cs="Times New Roman"/>
      <w:sz w:val="24"/>
      <w:szCs w:val="24"/>
    </w:rPr>
  </w:style>
  <w:style w:type="character" w:styleId="HTMLCode">
    <w:name w:val="HTML Code"/>
    <w:basedOn w:val="DefaultParagraphFont"/>
    <w:qFormat/>
    <w:rPr>
      <w:rFonts w:ascii="Courier New" w:hAnsi="Courier New" w:eastAsia="Times New Roman" w:cs="Courier New"/>
      <w:sz w:val="20"/>
      <w:szCs w:val="20"/>
    </w:rPr>
  </w:style>
  <w:style w:type="character" w:styleId="Hyperlink">
    <w:name w:val="Hyperlink"/>
    <w:rPr>
      <w:color w:val="0000FF"/>
      <w:u w:val="single"/>
    </w:rPr>
  </w:style>
  <w:style w:type="character" w:styleId="Style16">
    <w:name w:val="Символ сноски"/>
    <w:qFormat/>
    <w:rPr/>
  </w:style>
  <w:style w:type="character" w:styleId="Style17">
    <w:name w:val="Символ концевой сноски"/>
    <w:qFormat/>
    <w:rPr/>
  </w:style>
  <w:style w:type="character" w:styleId="3">
    <w:name w:val="Заголовок 3 Знак"/>
    <w:qFormat/>
    <w:rPr>
      <w:rFonts w:ascii="Cambria" w:hAnsi="Cambria"/>
      <w:b/>
      <w:bCs/>
      <w:color w:val="4F81BD"/>
    </w:rPr>
  </w:style>
  <w:style w:type="character" w:styleId="2">
    <w:name w:val="Основной текст2"/>
    <w:qFormat/>
    <w:rPr>
      <w:rFonts w:ascii="Times New Roman" w:hAnsi="Times New Roman" w:eastAsia="Times New Roman"/>
      <w:strike w:val="false"/>
      <w:dstrike w:val="false"/>
      <w:color w:val="000000"/>
      <w:spacing w:val="0"/>
      <w:w w:val="100"/>
      <w:sz w:val="26"/>
      <w:u w:val="none"/>
      <w:effect w:val="none"/>
      <w:lang w:val="ru-RU"/>
    </w:rPr>
  </w:style>
  <w:style w:type="character" w:styleId="1">
    <w:name w:val="Заголовок 1 Знак"/>
    <w:qFormat/>
    <w:rPr>
      <w:rFonts w:ascii="Tahoma" w:hAnsi="Tahoma" w:cs="Tahoma"/>
      <w:b/>
      <w:sz w:val="28"/>
    </w:rPr>
  </w:style>
  <w:style w:type="character" w:styleId="ConsPlusNormal">
    <w:name w:val="ConsPlusNormal Знак"/>
    <w:qFormat/>
    <w:rPr>
      <w:rFonts w:ascii="Arial" w:hAnsi="Arial" w:eastAsia="Arial"/>
    </w:rPr>
  </w:style>
  <w:style w:type="character" w:styleId="Style18">
    <w:name w:val="Абзац списка Знак"/>
    <w:qFormat/>
    <w:rPr>
      <w:rFonts w:ascii="Calibri" w:hAnsi="Calibri" w:cs="Calibri"/>
      <w:sz w:val="22"/>
      <w:szCs w:val="22"/>
    </w:rPr>
  </w:style>
  <w:style w:type="character" w:styleId="HTML">
    <w:name w:val="Стандартный HTML Знак"/>
    <w:qFormat/>
    <w:rPr>
      <w:rFonts w:ascii="Courier New" w:hAnsi="Courier New" w:eastAsia="Courier New"/>
    </w:rPr>
  </w:style>
  <w:style w:type="character" w:styleId="21">
    <w:name w:val="Заголовок 2 Знак"/>
    <w:qFormat/>
    <w:rPr>
      <w:rFonts w:ascii="Cambria" w:hAnsi="Cambria" w:eastAsia="Times New Roman"/>
      <w:b/>
      <w:bCs/>
      <w:i/>
      <w:iCs/>
      <w:sz w:val="28"/>
      <w:szCs w:val="28"/>
    </w:rPr>
  </w:style>
  <w:style w:type="character" w:styleId="Style19">
    <w:name w:val="Ñðàâíåíèå ðåäàêöèé. Äîáàâëåííûé ôðàãìåíò"/>
    <w:qFormat/>
    <w:rPr>
      <w:color w:val="000000"/>
    </w:rPr>
  </w:style>
  <w:style w:type="character" w:styleId="b-serp-itemfrom">
    <w:name w:val="b-serp-item__from"/>
    <w:qFormat/>
    <w:rPr/>
  </w:style>
  <w:style w:type="character" w:styleId="InternetLink">
    <w:name w:val="Internet Link"/>
    <w:qFormat/>
    <w:rPr>
      <w:color w:val="0000FF"/>
      <w:u w:val="single"/>
    </w:rPr>
  </w:style>
  <w:style w:type="character" w:styleId="4">
    <w:name w:val="Заголовок 4 Знак"/>
    <w:qFormat/>
    <w:rPr>
      <w:b/>
      <w:sz w:val="28"/>
    </w:rPr>
  </w:style>
  <w:style w:type="character" w:styleId="Style20">
    <w:name w:val="Название Знак"/>
    <w:qFormat/>
    <w:rPr>
      <w:sz w:val="28"/>
    </w:rPr>
  </w:style>
  <w:style w:type="character" w:styleId="FootnoteCharacters1">
    <w:name w:val="Footnote Characters1"/>
    <w:qFormat/>
    <w:rPr>
      <w:rFonts w:eastAsia="Times New Roman"/>
      <w:vertAlign w:val="superscript"/>
    </w:rPr>
  </w:style>
  <w:style w:type="character" w:styleId="Strong">
    <w:name w:val="Strong"/>
    <w:qFormat/>
    <w:rPr>
      <w:b/>
    </w:rPr>
  </w:style>
  <w:style w:type="character" w:styleId="Style21">
    <w:name w:val="Выделение жирным"/>
    <w:qFormat/>
    <w:rPr>
      <w:b/>
      <w:bCs/>
    </w:rPr>
  </w:style>
  <w:style w:type="paragraph" w:styleId="Style22">
    <w:name w:val="Заголовок"/>
    <w:basedOn w:val="Normal"/>
    <w:next w:val="BodyText"/>
    <w:qFormat/>
    <w:pPr>
      <w:keepNext w:val="true"/>
      <w:spacing w:before="240" w:after="120"/>
    </w:pPr>
    <w:rPr>
      <w:rFonts w:ascii="Liberation Sans" w:hAnsi="Liberation Sans" w:eastAsia="Tahoma" w:cs="Droid Sans Devanagari"/>
      <w:sz w:val="28"/>
      <w:szCs w:val="28"/>
    </w:rPr>
  </w:style>
  <w:style w:type="paragraph" w:styleId="BodyText">
    <w:name w:val="Body Text"/>
    <w:basedOn w:val="Normal"/>
    <w:pPr>
      <w:widowControl w:val="false"/>
    </w:pPr>
    <w:rPr>
      <w:sz w:val="24"/>
      <w:szCs w:val="24"/>
    </w:rPr>
  </w:style>
  <w:style w:type="paragraph" w:styleId="List">
    <w:name w:val="List"/>
    <w:basedOn w:val="BodyText"/>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Style23">
    <w:name w:val="Указатель"/>
    <w:basedOn w:val="Normal"/>
    <w:qFormat/>
    <w:pPr>
      <w:suppressLineNumbers/>
    </w:pPr>
    <w:rPr>
      <w:rFonts w:cs="Droid Sans Devanagari"/>
    </w:rPr>
  </w:style>
  <w:style w:type="paragraph" w:styleId="AnnotationText">
    <w:name w:val="Annotation Text"/>
    <w:basedOn w:val="Normal"/>
    <w:qFormat/>
    <w:pPr/>
    <w:rPr>
      <w:sz w:val="20"/>
    </w:rPr>
  </w:style>
  <w:style w:type="paragraph" w:styleId="BalloonText">
    <w:name w:val="Balloon Text"/>
    <w:basedOn w:val="Normal"/>
    <w:qFormat/>
    <w:pPr/>
    <w:rPr>
      <w:rFonts w:ascii="Segoe UI" w:hAnsi="Segoe UI" w:cs="Segoe UI"/>
      <w:sz w:val="18"/>
      <w:szCs w:val="18"/>
    </w:rPr>
  </w:style>
  <w:style w:type="paragraph" w:styleId="annotationsubject">
    <w:name w:val="annotation subject"/>
    <w:basedOn w:val="AnnotationText"/>
    <w:next w:val="AnnotationText"/>
    <w:qFormat/>
    <w:pPr/>
    <w:rPr>
      <w:b/>
      <w:bCs/>
    </w:rPr>
  </w:style>
  <w:style w:type="paragraph" w:styleId="1TimesNewRoman12">
    <w:name w:val="! ТЗ Стиль __ТекстОсн_1и + Times New Roman 12 пт По ширине Первая стр..."/>
    <w:basedOn w:val="Normal"/>
    <w:qFormat/>
    <w:pPr>
      <w:tabs>
        <w:tab w:val="clear" w:pos="720"/>
        <w:tab w:val="left" w:pos="851" w:leader="none"/>
      </w:tabs>
      <w:spacing w:lineRule="auto" w:line="360" w:before="60" w:after="60"/>
      <w:ind w:firstLine="709" w:left="0" w:right="0"/>
      <w:jc w:val="both"/>
    </w:pPr>
    <w:rPr>
      <w:sz w:val="24"/>
      <w:szCs w:val="20"/>
      <w:lang w:eastAsia="ru-RU"/>
    </w:rPr>
  </w:style>
  <w:style w:type="paragraph" w:styleId="ListParagraph">
    <w:name w:val="List Paragraph"/>
    <w:basedOn w:val="Normal"/>
    <w:qFormat/>
    <w:pPr>
      <w:spacing w:before="0" w:after="0"/>
      <w:ind w:hanging="0" w:left="720" w:right="0"/>
      <w:contextualSpacing/>
    </w:pPr>
    <w:rPr/>
  </w:style>
  <w:style w:type="paragraph" w:styleId="Style24">
    <w:name w:val="Верхний и нижний колонтитулы"/>
    <w:basedOn w:val="Normal"/>
    <w:qFormat/>
    <w:pPr/>
    <w:rPr/>
  </w:style>
  <w:style w:type="paragraph" w:styleId="Style25">
    <w:name w:val="Колонтитул"/>
    <w:basedOn w:val="Normal"/>
    <w:qFormat/>
    <w:pPr/>
    <w:rPr/>
  </w:style>
  <w:style w:type="paragraph" w:styleId="HeaderandFooter">
    <w:name w:val="Header and Footer"/>
    <w:basedOn w:val="Normal"/>
    <w:qFormat/>
    <w:pPr/>
    <w:rPr/>
  </w:style>
  <w:style w:type="paragraph" w:styleId="Header">
    <w:name w:val="Header"/>
    <w:basedOn w:val="Normal"/>
    <w:pPr>
      <w:tabs>
        <w:tab w:val="clear" w:pos="720"/>
        <w:tab w:val="center" w:pos="4677" w:leader="none"/>
        <w:tab w:val="right" w:pos="9355" w:leader="none"/>
      </w:tabs>
    </w:pPr>
    <w:rPr/>
  </w:style>
  <w:style w:type="paragraph" w:styleId="Footer">
    <w:name w:val="Footer"/>
    <w:basedOn w:val="Normal"/>
    <w:pPr>
      <w:tabs>
        <w:tab w:val="clear" w:pos="720"/>
        <w:tab w:val="center" w:pos="4677" w:leader="none"/>
        <w:tab w:val="right" w:pos="9355" w:leader="none"/>
      </w:tabs>
    </w:pPr>
    <w:rPr/>
  </w:style>
  <w:style w:type="paragraph" w:styleId="EndnoteText">
    <w:name w:val="Endnote Text"/>
    <w:basedOn w:val="Normal"/>
    <w:pPr/>
    <w:rPr>
      <w:szCs w:val="20"/>
    </w:rPr>
  </w:style>
  <w:style w:type="paragraph" w:styleId="FootnoteText">
    <w:name w:val="Footnote Text"/>
    <w:basedOn w:val="Normal"/>
    <w:pPr/>
    <w:rPr>
      <w:szCs w:val="20"/>
    </w:rPr>
  </w:style>
  <w:style w:type="paragraph" w:styleId="NoSpacing">
    <w:name w:val="No Spacing"/>
    <w:qFormat/>
    <w:pPr>
      <w:widowControl/>
      <w:suppressAutoHyphens w:val="true"/>
      <w:overflowPunct w:val="false"/>
      <w:bidi w:val="0"/>
      <w:spacing w:lineRule="auto" w:line="240" w:before="0" w:after="0"/>
      <w:jc w:val="left"/>
    </w:pPr>
    <w:rPr>
      <w:rFonts w:ascii="Times New Roman" w:hAnsi="Times New Roman" w:eastAsia="Times New Roman" w:cs="Times New Roman"/>
      <w:color w:val="auto"/>
      <w:kern w:val="0"/>
      <w:sz w:val="20"/>
      <w:szCs w:val="22"/>
      <w:lang w:val="ru-RU" w:eastAsia="en-US" w:bidi="ar-SA"/>
    </w:rPr>
  </w:style>
  <w:style w:type="paragraph" w:styleId="Style26">
    <w:name w:val="Содержимое таблицы"/>
    <w:basedOn w:val="Normal"/>
    <w:qFormat/>
    <w:pPr>
      <w:suppressLineNumbers/>
    </w:pPr>
    <w:rPr/>
  </w:style>
  <w:style w:type="paragraph" w:styleId="Style27">
    <w:name w:val="Заголовок таблицы"/>
    <w:basedOn w:val="Style26"/>
    <w:qFormat/>
    <w:pPr>
      <w:suppressLineNumbers/>
      <w:jc w:val="center"/>
    </w:pPr>
    <w:rPr>
      <w:b/>
      <w:bCs/>
    </w:rPr>
  </w:style>
  <w:style w:type="paragraph" w:styleId="Style28">
    <w:name w:val="Название проектного документа"/>
    <w:basedOn w:val="Normal"/>
    <w:qFormat/>
    <w:pPr>
      <w:widowControl w:val="false"/>
      <w:ind w:hanging="0" w:left="1701" w:right="0"/>
      <w:jc w:val="center"/>
    </w:pPr>
    <w:rPr>
      <w:rFonts w:ascii="Arial" w:hAnsi="Arial" w:eastAsia="Arial"/>
      <w:b/>
      <w:bCs/>
      <w:color w:val="000080"/>
      <w:sz w:val="32"/>
      <w:szCs w:val="20"/>
      <w:lang w:eastAsia="ar-SA"/>
    </w:rPr>
  </w:style>
  <w:style w:type="paragraph" w:styleId="ConsPlusTitle">
    <w:name w:val="ConsPlusTitle"/>
    <w:qFormat/>
    <w:pPr>
      <w:widowControl w:val="false"/>
      <w:suppressAutoHyphens w:val="true"/>
      <w:overflowPunct w:val="false"/>
      <w:bidi w:val="0"/>
      <w:spacing w:before="0" w:after="0"/>
      <w:jc w:val="left"/>
    </w:pPr>
    <w:rPr>
      <w:rFonts w:ascii="Times New Roman" w:hAnsi="Times New Roman" w:eastAsia="Times New Roman" w:cs="Liberation Serif"/>
      <w:b/>
      <w:bCs/>
      <w:color w:val="auto"/>
      <w:kern w:val="0"/>
      <w:sz w:val="24"/>
      <w:szCs w:val="24"/>
      <w:lang w:val="ru-RU" w:eastAsia="ar-SA" w:bidi="ar-SA"/>
    </w:rPr>
  </w:style>
  <w:style w:type="paragraph" w:styleId="HTMLPreformatted">
    <w:name w:val="HTML Preformatted"/>
    <w:basedOn w:val="Normal"/>
    <w:qFormat/>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ourier New"/>
      <w:sz w:val="20"/>
      <w:szCs w:val="20"/>
      <w:lang w:eastAsia="ar-SA"/>
    </w:rPr>
  </w:style>
  <w:style w:type="paragraph" w:styleId="Revision">
    <w:name w:val="Revision"/>
    <w:qFormat/>
    <w:pPr>
      <w:widowControl/>
      <w:suppressAutoHyphens w:val="true"/>
      <w:overflowPunct w:val="false"/>
      <w:bidi w:val="0"/>
      <w:spacing w:before="0" w:after="0"/>
      <w:jc w:val="left"/>
    </w:pPr>
    <w:rPr>
      <w:rFonts w:ascii="Times New Roman" w:hAnsi="Times New Roman" w:eastAsia="Times New Roman" w:cs="Liberation Serif"/>
      <w:color w:val="auto"/>
      <w:kern w:val="0"/>
      <w:sz w:val="24"/>
      <w:szCs w:val="24"/>
      <w:lang w:val="ru-RU" w:eastAsia="ar-SA" w:bidi="ar-SA"/>
    </w:rPr>
  </w:style>
  <w:style w:type="paragraph" w:styleId="consplusnormal0">
    <w:name w:val="consplusnormal0"/>
    <w:basedOn w:val="Normal"/>
    <w:qFormat/>
    <w:pPr>
      <w:spacing w:before="100" w:after="100"/>
      <w:ind w:firstLine="120" w:left="0" w:right="0"/>
    </w:pPr>
    <w:rPr>
      <w:rFonts w:ascii="Verdana" w:hAnsi="Verdana" w:cs="Verdana"/>
      <w:lang w:bidi="ar-SA"/>
    </w:rPr>
  </w:style>
  <w:style w:type="paragraph" w:styleId="NormalWeb">
    <w:name w:val="Normal (Web)"/>
    <w:basedOn w:val="Normal"/>
    <w:qFormat/>
    <w:pPr>
      <w:spacing w:before="280" w:after="280"/>
    </w:pPr>
    <w:rPr>
      <w:rFonts w:ascii="Verdana" w:hAnsi="Verdana" w:cs="Verdana"/>
      <w:color w:val="333366"/>
      <w:sz w:val="12"/>
      <w:szCs w:val="12"/>
      <w:lang w:bidi="ar-SA"/>
    </w:rPr>
  </w:style>
  <w:style w:type="paragraph" w:styleId="ConsPlusNormal1">
    <w:name w:val="ConsPlusNormal"/>
    <w:qFormat/>
    <w:pPr>
      <w:widowControl/>
      <w:suppressAutoHyphens w:val="true"/>
      <w:overflowPunct w:val="false"/>
      <w:bidi w:val="0"/>
      <w:spacing w:before="0" w:after="0"/>
      <w:ind w:firstLine="720" w:left="0" w:right="0"/>
      <w:jc w:val="left"/>
    </w:pPr>
    <w:rPr>
      <w:rFonts w:ascii="Arial" w:hAnsi="Arial" w:eastAsia="Arial" w:cs="Liberation Serif"/>
      <w:color w:val="auto"/>
      <w:kern w:val="0"/>
      <w:sz w:val="20"/>
      <w:szCs w:val="20"/>
      <w:lang w:val="ru-RU" w:eastAsia="ar-SA" w:bidi="ar-SA"/>
    </w:rPr>
  </w:style>
  <w:style w:type="paragraph" w:styleId="ConsPlusNonformat">
    <w:name w:val="ConsPlusNonformat"/>
    <w:qFormat/>
    <w:pPr>
      <w:widowControl w:val="false"/>
      <w:suppressAutoHyphens w:val="true"/>
      <w:overflowPunct w:val="false"/>
      <w:bidi w:val="0"/>
      <w:spacing w:before="0" w:after="0"/>
      <w:jc w:val="left"/>
    </w:pPr>
    <w:rPr>
      <w:rFonts w:ascii="Courier New" w:hAnsi="Courier New" w:eastAsia="Courier New" w:cs="Liberation Serif"/>
      <w:color w:val="auto"/>
      <w:kern w:val="0"/>
      <w:sz w:val="20"/>
      <w:szCs w:val="20"/>
      <w:lang w:val="ru-RU" w:eastAsia="ar-SA" w:bidi="ar-SA"/>
    </w:rPr>
  </w:style>
  <w:style w:type="paragraph" w:styleId="Title">
    <w:name w:val="Title"/>
    <w:basedOn w:val="Style22"/>
    <w:qFormat/>
    <w:pPr/>
    <w:rPr/>
  </w:style>
  <w:style w:type="numbering" w:styleId="Style29">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LAW&amp;n=529678&amp;dst=3216" TargetMode="External"/><Relationship Id="rId3" Type="http://schemas.openxmlformats.org/officeDocument/2006/relationships/hyperlink" Target="https://login.consultant.ru/link/?req=doc&amp;base=LAW&amp;n=529678&amp;dst=3216" TargetMode="External"/><Relationship Id="rId4" Type="http://schemas.openxmlformats.org/officeDocument/2006/relationships/hyperlink" Target="https://login.consultant.ru/link/?req=doc&amp;base=LAW&amp;n=203085&amp;dst=100098" TargetMode="External"/><Relationship Id="rId5" Type="http://schemas.openxmlformats.org/officeDocument/2006/relationships/hyperlink" Target="https://login.consultant.ru/link/?req=doc&amp;base=LAW&amp;n=525518&amp;dst=3192"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4364</TotalTime>
  <Application>LibreOffice/24.2.6.2$Linux_X86_64 LibreOffice_project/420$Build-2</Application>
  <AppVersion>15.0000</AppVersion>
  <DocSecurity>0</DocSecurity>
  <Pages>29</Pages>
  <Words>8433</Words>
  <Characters>59779</Characters>
  <CharactersWithSpaces>67786</CharactersWithSpaces>
  <Paragraphs>814</Paragraphs>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2026-09-09T10:15:00Z</dcterms:created>
  <dc:creator>Кузнецов Виталий Геннадиевич</dc:creator>
  <dc:description/>
  <dc:language>ru-RU</dc:language>
  <cp:lastModifiedBy/>
  <cp:lastPrinted>2026-10-08T12:33:56Z</cp:lastPrinted>
  <dcterms:modified xsi:type="dcterms:W3CDTF">2026-10-08T12:34:16Z</dcterms:modified>
  <cp:revision>660</cp:revision>
  <dc:subject/>
  <dc:title>"Градостроительный кодекс Российской Федерации" от 29.12.2004 N 190-ФЗ(ред. от 04.08.2026)(с изм. и доп., вступ. в силу с 01.09.2026)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