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ГОРОДА БЕРДСКА 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pacing w:val="52"/>
          <w:sz w:val="36"/>
          <w:szCs w:val="36"/>
        </w:rPr>
      </w:pPr>
      <w:r>
        <w:rPr>
          <w:b/>
          <w:spacing w:val="52"/>
          <w:sz w:val="36"/>
          <w:szCs w:val="36"/>
        </w:rPr>
        <w:t xml:space="preserve">ПОСТАНОВЛЕНИЕ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06.10.2026</w:t>
      </w:r>
      <w:r>
        <w:rPr>
          <w:sz w:val="28"/>
          <w:szCs w:val="28"/>
        </w:rPr>
        <w:t xml:space="preserve">                                                                                         №  </w:t>
      </w:r>
      <w:r>
        <w:rPr>
          <w:sz w:val="28"/>
          <w:szCs w:val="28"/>
        </w:rPr>
        <w:t>3584/65</w:t>
      </w:r>
    </w:p>
    <w:p>
      <w:pPr>
        <w:pStyle w:val="Normal"/>
        <w:shd w:val="clear" w:color="auto" w:fill="FFFFFF"/>
        <w:spacing w:lineRule="exact" w:line="317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О внесении изменений в постановление администрации города Бердска от 30.01.2023 № 376/65 «</w:t>
      </w:r>
      <w:r>
        <w:rPr>
          <w:sz w:val="28"/>
          <w:szCs w:val="28"/>
        </w:rPr>
        <w:t>Об утверждении муниципальной программы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«Профилактика правонарушений на территории города Бердска»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>
      <w:pPr>
        <w:pStyle w:val="BodyText2"/>
        <w:jc w:val="both"/>
        <w:rPr>
          <w:szCs w:val="28"/>
        </w:rPr>
      </w:pPr>
      <w:r>
        <w:rPr>
          <w:color w:val="000000"/>
          <w:spacing w:val="8"/>
          <w:szCs w:val="28"/>
        </w:rPr>
        <w:tab/>
      </w:r>
      <w:r>
        <w:rPr>
          <w:szCs w:val="28"/>
        </w:rPr>
        <w:t xml:space="preserve">В целях уточнения объема финансирования, в соответствии с постановлением администрации города Бердска от 07.10.2019 № 3310 «О порядке принятия решений о разработке муниципальных программ города Бердска, их формирования и реализации», </w:t>
      </w:r>
      <w:bookmarkStart w:id="0" w:name="_GoBack"/>
      <w:bookmarkEnd w:id="0"/>
      <w:r>
        <w:rPr>
          <w:szCs w:val="28"/>
        </w:rPr>
        <w:t xml:space="preserve">решением Совета депутатов города Бердска от 11.12.2025 № 408 «О бюджете города Бердска на 2026 год и плановый период 2027 и 2028 годов»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ListParagraph"/>
        <w:numPr>
          <w:ilvl w:val="0"/>
          <w:numId w:val="1"/>
        </w:numPr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>в постановление администрации города Бердска от 30.01.2023 № 376/65 «Об утверждении муниципальной программы «Профилактика правонарушений на территории города Бердска</w:t>
      </w:r>
      <w:r>
        <w:rPr>
          <w:sz w:val="28"/>
          <w:szCs w:val="28"/>
        </w:rPr>
        <w:t>» (далее-постановление) следующие изменения:</w:t>
      </w:r>
    </w:p>
    <w:p>
      <w:pPr>
        <w:pStyle w:val="ListParagraph"/>
        <w:numPr>
          <w:ilvl w:val="0"/>
          <w:numId w:val="2"/>
        </w:numPr>
        <w:ind w:firstLine="705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«Паспорт муниципальной программы» приложения к постановлению:</w:t>
      </w:r>
    </w:p>
    <w:p>
      <w:pPr>
        <w:pStyle w:val="ListParagraph"/>
        <w:ind w:firstLine="705" w:left="0"/>
        <w:jc w:val="both"/>
        <w:rPr>
          <w:sz w:val="28"/>
          <w:szCs w:val="28"/>
        </w:rPr>
      </w:pPr>
      <w:r>
        <w:rPr>
          <w:sz w:val="28"/>
          <w:szCs w:val="28"/>
        </w:rPr>
        <w:t>а) в пункте 5 «Разработчик муниципальной программы» слова «Отдел по профилактике коррупционных правонарушений, мобилизационной работе и внутренней безопасности администрации города Бердска» заменить словами «Управление кадров, профилактики коррупционных правонарушений и внутренней безопасности администрации города Бердска»;</w:t>
      </w:r>
    </w:p>
    <w:p>
      <w:pPr>
        <w:pStyle w:val="ListParagraph"/>
        <w:ind w:firstLine="705" w:left="0"/>
        <w:jc w:val="both"/>
        <w:rPr>
          <w:sz w:val="28"/>
          <w:szCs w:val="28"/>
        </w:rPr>
      </w:pPr>
      <w:r>
        <w:rPr>
          <w:sz w:val="28"/>
          <w:szCs w:val="28"/>
        </w:rPr>
        <w:t>б) изложить строку 11 «Ресурсное обеспечение муниципальной программы» в приложении к постановлению в новой редакции согласно приложению № 1;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2)  заменить в разделе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«Ресурсное обеспечение муниципальной программы» приложения к постановлению слова «7334,2 тыс. рублей» словами «7520,2 тыс. рублей»;</w:t>
      </w:r>
    </w:p>
    <w:p>
      <w:pPr>
        <w:pStyle w:val="ListParagraph"/>
        <w:numPr>
          <w:ilvl w:val="0"/>
          <w:numId w:val="3"/>
        </w:numPr>
        <w:ind w:firstLine="705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изложить приложение № 3 к муниципальной программе «Профилактика правонарушений на территории города Бердска» в новой редакции согласно приложению № 2. 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печатном издании «Официальный вестник органов местного самоуправления города Бердска «Вестник. Бердск», в сетевом издании «Вестник- Бердск» и разместить на официальном сайте администрации города Бердска.</w:t>
      </w:r>
    </w:p>
    <w:p>
      <w:pPr>
        <w:pStyle w:val="Normal"/>
        <w:tabs>
          <w:tab w:val="clear" w:pos="708"/>
          <w:tab w:val="left" w:pos="1134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color w:val="000000"/>
          <w:spacing w:val="-1"/>
          <w:sz w:val="28"/>
          <w:szCs w:val="28"/>
        </w:rPr>
        <w:t xml:space="preserve">. </w:t>
      </w:r>
      <w:r>
        <w:rPr>
          <w:sz w:val="28"/>
          <w:szCs w:val="28"/>
        </w:rPr>
        <w:tab/>
        <w:t>Контроль за исполнением настоящего постановления возложить на заместителя главы администрации по социальным вопросам Добролюбскую О.В.</w:t>
      </w:r>
    </w:p>
    <w:p>
      <w:pPr>
        <w:pStyle w:val="Normal"/>
        <w:shd w:val="clear" w:color="auto" w:fill="FFFFFF"/>
        <w:spacing w:lineRule="exact" w:line="317" w:before="10" w:after="0"/>
        <w:ind w:firstLine="709" w:left="10" w:right="38"/>
        <w:jc w:val="both"/>
        <w:rPr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>
        <w:rPr>
          <w:szCs w:val="28"/>
        </w:rPr>
        <w:tab/>
        <w:tab/>
        <w:t xml:space="preserve">                   </w:t>
      </w:r>
    </w:p>
    <w:p>
      <w:pPr>
        <w:pStyle w:val="BodyTextIndented"/>
        <w:ind w:hanging="0"/>
        <w:rPr>
          <w:szCs w:val="28"/>
        </w:rPr>
      </w:pPr>
      <w:r>
        <w:rPr>
          <w:szCs w:val="28"/>
        </w:rPr>
        <w:t>Глава города Бердска                                                                                С.Ю. Лапицкий</w:t>
      </w:r>
    </w:p>
    <w:p>
      <w:pPr>
        <w:pStyle w:val="BodyTextIndented"/>
        <w:ind w:hanging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Indented"/>
        <w:ind w:hang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Е.А.Глушков </w:t>
      </w:r>
    </w:p>
    <w:p>
      <w:pPr>
        <w:pStyle w:val="BodyTextIndented"/>
        <w:ind w:hanging="0"/>
        <w:jc w:val="both"/>
        <w:rPr>
          <w:sz w:val="18"/>
          <w:szCs w:val="18"/>
        </w:rPr>
      </w:pPr>
      <w:r>
        <w:rPr>
          <w:sz w:val="18"/>
          <w:szCs w:val="18"/>
        </w:rPr>
        <w:t>20091</w:t>
      </w:r>
    </w:p>
    <w:p>
      <w:pPr>
        <w:pStyle w:val="BodyTextIndented"/>
        <w:ind w:hanging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left="5670"/>
        <w:jc w:val="center"/>
        <w:textAlignment w:val="baseline"/>
        <w:rPr>
          <w:sz w:val="28"/>
        </w:rPr>
      </w:pPr>
      <w:r>
        <w:rPr>
          <w:sz w:val="28"/>
        </w:rPr>
        <w:t>ПРИЛОЖЕНИЕ № 1</w:t>
      </w:r>
    </w:p>
    <w:p>
      <w:pPr>
        <w:pStyle w:val="Normal"/>
        <w:ind w:left="5670"/>
        <w:jc w:val="center"/>
        <w:textAlignment w:val="baseline"/>
        <w:rPr>
          <w:sz w:val="28"/>
        </w:rPr>
      </w:pPr>
      <w:r>
        <w:rPr>
          <w:sz w:val="28"/>
        </w:rPr>
        <w:t>к постановлению администрации</w:t>
      </w:r>
    </w:p>
    <w:p>
      <w:pPr>
        <w:pStyle w:val="Normal"/>
        <w:ind w:left="5670"/>
        <w:jc w:val="center"/>
        <w:textAlignment w:val="baseline"/>
        <w:rPr>
          <w:sz w:val="28"/>
        </w:rPr>
      </w:pPr>
      <w:r>
        <w:rPr>
          <w:sz w:val="28"/>
        </w:rPr>
        <w:t>города Бердска</w:t>
      </w:r>
    </w:p>
    <w:p>
      <w:pPr>
        <w:pStyle w:val="Normal"/>
        <w:ind w:left="5670"/>
        <w:jc w:val="center"/>
        <w:rPr>
          <w:sz w:val="28"/>
        </w:rPr>
      </w:pPr>
      <w:r>
        <w:rPr>
          <w:sz w:val="28"/>
        </w:rPr>
        <w:t>от _</w:t>
      </w:r>
      <w:r>
        <w:rPr>
          <w:sz w:val="28"/>
        </w:rPr>
        <w:t>06.10.2026</w:t>
      </w:r>
      <w:r>
        <w:rPr>
          <w:sz w:val="28"/>
        </w:rPr>
        <w:t xml:space="preserve"> № _</w:t>
      </w:r>
      <w:r>
        <w:rPr>
          <w:sz w:val="28"/>
        </w:rPr>
        <w:t>3584/65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247" w:type="dxa"/>
        <w:jc w:val="left"/>
        <w:tblInd w:w="-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1"/>
        <w:gridCol w:w="3322"/>
        <w:gridCol w:w="6084"/>
      </w:tblGrid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11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  <w:t>Финансовые затраты за счет средств местного бюджета итого по программе составляют 7520,2 тыс. руб.:</w:t>
            </w:r>
          </w:p>
          <w:p>
            <w:pPr>
              <w:pStyle w:val="Normal"/>
              <w:widowControl w:val="false"/>
              <w:jc w:val="both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  <w:t>2023 год - 179,8 тыс. руб. (ГРБС МКУ «УОиМП» - 94,8 тыс. руб., ГРБС МКУ «Отдел культуры г. Бердска» - 50,0 тыс. руб., ГРБС МКУ «Отдел физической культуры и спорта» - 35,0 тыс. руб.);</w:t>
            </w:r>
          </w:p>
          <w:p>
            <w:pPr>
              <w:pStyle w:val="Normal"/>
              <w:widowControl w:val="false"/>
              <w:jc w:val="both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  <w:t>2024 год – 3 494,9 тыс. руб. (ГРБС МКУ «УОиМП» - 94,8 тыс. руб., ГРБС МКУ «Отдел культуры г. Бердска» - 50,0 тыс. руб., ГРБС МКУ «Отдел физической культуры и спорта» - 40,0 тыс. руб., МКУ «УГЗ» – 3310,1 тыс. руб.);</w:t>
            </w:r>
          </w:p>
          <w:p>
            <w:pPr>
              <w:pStyle w:val="Normal"/>
              <w:widowControl w:val="false"/>
              <w:jc w:val="both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  <w:t>2025 год – 1 216,5 тыс. руб. (ГРБС: МКУ «УОиМП» - 94,8 тыс. руб., ГРБС МКУ «Отдел культуры г. Бердска» - 50,0 тыс. руб., ГРБС МКУ «Отдел физической культуры и спорта» - 45,0 тыс. руб., ГРБС МКУ «УГЗ» - 1026,7 тыс. руб.);</w:t>
            </w:r>
          </w:p>
          <w:p>
            <w:pPr>
              <w:pStyle w:val="Normal"/>
              <w:widowControl w:val="false"/>
              <w:jc w:val="both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  <w:t>2026 год – 1 314,5 тыс. руб. (ГРБС МКУ «УОиМП» – 94,8 тыс. руб., ГРБС МКУ «Отдел культуры г. Бердска» - 50,0 тыс. руб., ГРБС МКУ «Отдел физической культуры и спорта» - 50,0 тыс. руб., ГРБС МКУ «УГЗ» - 1119,7 тыс. руб);</w:t>
            </w:r>
          </w:p>
          <w:p>
            <w:pPr>
              <w:pStyle w:val="Normal"/>
              <w:widowControl w:val="false"/>
              <w:jc w:val="both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  <w:t>2027 год – 1 314,5 тыс. руб. (ГРБС МКУ «УОиМП» – 94,8 тыс. руб., ГРБС МКУ «Отдел культуры г. Бердска» - 50,0 тыс. руб., ГРБС МКУ «Отдел физической культуры и спорта» - 50,0 тыс. руб., ГРБС МКУ «УГЗ» - 1119,7 тыс. руб).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BodyTextIndented"/>
        <w:ind w:hanging="0"/>
        <w:jc w:val="both"/>
        <w:rPr>
          <w:b/>
          <w:szCs w:val="28"/>
        </w:rPr>
      </w:pPr>
      <w:r>
        <w:rPr>
          <w:b/>
          <w:szCs w:val="28"/>
        </w:rPr>
      </w:r>
    </w:p>
    <w:p>
      <w:pPr>
        <w:pStyle w:val="BodyTextIndented"/>
        <w:ind w:hanging="0"/>
        <w:jc w:val="both"/>
        <w:rPr>
          <w:b/>
          <w:szCs w:val="28"/>
        </w:rPr>
      </w:pPr>
      <w:r>
        <w:rPr>
          <w:b/>
          <w:szCs w:val="28"/>
        </w:rPr>
      </w:r>
    </w:p>
    <w:p>
      <w:pPr>
        <w:pStyle w:val="BodyTextIndented"/>
        <w:ind w:hanging="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</w:t>
      </w:r>
      <w:r>
        <w:rPr>
          <w:szCs w:val="28"/>
        </w:rPr>
        <w:t>________________».</w:t>
      </w:r>
    </w:p>
    <w:p>
      <w:pPr>
        <w:pStyle w:val="BodyTextIndented"/>
        <w:ind w:hanging="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</w:t>
      </w:r>
      <w:r>
        <w:rPr>
          <w:szCs w:val="28"/>
        </w:rPr>
        <w:t>________________</w:t>
      </w:r>
    </w:p>
    <w:p>
      <w:pPr>
        <w:pStyle w:val="BodyTextIndented"/>
        <w:ind w:hanging="0"/>
        <w:jc w:val="both"/>
        <w:rPr>
          <w:b/>
          <w:szCs w:val="28"/>
        </w:rPr>
      </w:pPr>
      <w:r>
        <w:rPr>
          <w:b/>
          <w:szCs w:val="28"/>
        </w:rPr>
      </w:r>
    </w:p>
    <w:p>
      <w:pPr>
        <w:pStyle w:val="BodyTextIndented"/>
        <w:ind w:hanging="0"/>
        <w:jc w:val="both"/>
        <w:rPr>
          <w:b/>
          <w:szCs w:val="28"/>
        </w:rPr>
      </w:pPr>
      <w:r>
        <w:rPr>
          <w:b/>
          <w:szCs w:val="28"/>
        </w:rPr>
      </w:r>
    </w:p>
    <w:p>
      <w:pPr>
        <w:pStyle w:val="BodyTextIndented"/>
        <w:ind w:hanging="0"/>
        <w:jc w:val="both"/>
        <w:rPr>
          <w:b/>
          <w:szCs w:val="28"/>
        </w:rPr>
      </w:pPr>
      <w:r>
        <w:rPr>
          <w:b/>
          <w:szCs w:val="28"/>
        </w:rPr>
      </w:r>
    </w:p>
    <w:p>
      <w:pPr>
        <w:pStyle w:val="BodyTextIndented"/>
        <w:ind w:hanging="0"/>
        <w:jc w:val="both"/>
        <w:rPr>
          <w:b/>
          <w:szCs w:val="28"/>
        </w:rPr>
      </w:pPr>
      <w:r>
        <w:rPr>
          <w:b/>
          <w:szCs w:val="28"/>
        </w:rPr>
      </w:r>
    </w:p>
    <w:p>
      <w:pPr>
        <w:pStyle w:val="BodyTextIndented"/>
        <w:ind w:hanging="0"/>
        <w:jc w:val="both"/>
        <w:rPr>
          <w:b/>
          <w:szCs w:val="28"/>
        </w:rPr>
      </w:pPr>
      <w:r>
        <w:rPr>
          <w:b/>
          <w:szCs w:val="28"/>
        </w:rPr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707" w:gutter="0" w:header="0" w:top="1134" w:footer="0" w:bottom="709"/>
          <w:pgNumType w:fmt="decimal"/>
          <w:formProt w:val="false"/>
          <w:titlePg/>
          <w:textDirection w:val="lrTb"/>
          <w:docGrid w:type="default" w:linePitch="272" w:charSpace="0"/>
        </w:sectPr>
        <w:pStyle w:val="BodyTextIndented"/>
        <w:ind w:hanging="0"/>
        <w:jc w:val="both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ind w:left="5670"/>
        <w:jc w:val="center"/>
        <w:textAlignment w:val="baseline"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  <w:r>
        <w:rPr>
          <w:sz w:val="28"/>
        </w:rPr>
        <w:t>ПРИЛОЖЕНИЕ № 2</w:t>
      </w:r>
    </w:p>
    <w:p>
      <w:pPr>
        <w:pStyle w:val="Normal"/>
        <w:ind w:firstLine="709" w:left="5670"/>
        <w:jc w:val="center"/>
        <w:textAlignment w:val="baseline"/>
        <w:rPr>
          <w:sz w:val="28"/>
        </w:rPr>
      </w:pPr>
      <w:r>
        <w:rPr>
          <w:sz w:val="28"/>
        </w:rPr>
        <w:t xml:space="preserve">                                                             </w:t>
      </w:r>
      <w:r>
        <w:rPr>
          <w:sz w:val="28"/>
        </w:rPr>
        <w:t>к постановлению администрации</w:t>
      </w:r>
    </w:p>
    <w:p>
      <w:pPr>
        <w:pStyle w:val="Normal"/>
        <w:ind w:firstLine="709" w:left="5670"/>
        <w:jc w:val="center"/>
        <w:textAlignment w:val="baseline"/>
        <w:rPr>
          <w:sz w:val="28"/>
        </w:rPr>
      </w:pPr>
      <w:r>
        <w:rPr>
          <w:sz w:val="28"/>
        </w:rPr>
        <w:t xml:space="preserve">                                                           </w:t>
      </w:r>
      <w:r>
        <w:rPr>
          <w:sz w:val="28"/>
        </w:rPr>
        <w:t>города Бердска</w:t>
      </w:r>
    </w:p>
    <w:p>
      <w:pPr>
        <w:pStyle w:val="Normal"/>
        <w:ind w:firstLine="709" w:left="5670"/>
        <w:jc w:val="center"/>
        <w:rPr>
          <w:sz w:val="28"/>
        </w:rPr>
      </w:pPr>
      <w:r>
        <w:rPr>
          <w:sz w:val="28"/>
        </w:rPr>
        <w:t xml:space="preserve">                                                          </w:t>
      </w:r>
      <w:r>
        <w:rPr>
          <w:sz w:val="28"/>
        </w:rPr>
        <w:t>от _</w:t>
      </w:r>
      <w:r>
        <w:rPr>
          <w:sz w:val="28"/>
        </w:rPr>
        <w:t>06.10.2026</w:t>
      </w:r>
      <w:r>
        <w:rPr>
          <w:sz w:val="28"/>
        </w:rPr>
        <w:t xml:space="preserve"> № _</w:t>
      </w:r>
      <w:r>
        <w:rPr>
          <w:sz w:val="28"/>
        </w:rPr>
        <w:t>3584/65</w:t>
      </w:r>
    </w:p>
    <w:p>
      <w:pPr>
        <w:pStyle w:val="Normal"/>
        <w:ind w:left="10773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«ПРИЛОЖЕНИЕ №3</w:t>
      </w:r>
    </w:p>
    <w:p>
      <w:pPr>
        <w:pStyle w:val="Normal"/>
        <w:ind w:left="10773"/>
        <w:jc w:val="center"/>
        <w:rPr>
          <w:b/>
          <w:sz w:val="28"/>
          <w:szCs w:val="28"/>
        </w:rPr>
      </w:pPr>
      <w:r>
        <w:rPr>
          <w:sz w:val="28"/>
          <w:szCs w:val="28"/>
        </w:rPr>
        <w:t>к муниципальной программе «Профилактика правонарушений на территории города Бердска»</w:t>
      </w:r>
    </w:p>
    <w:p>
      <w:pPr>
        <w:pStyle w:val="Normal"/>
        <w:ind w:firstLine="709" w:left="10773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left="95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Сводные финансовые затраты </w:t>
      </w:r>
    </w:p>
    <w:p>
      <w:pPr>
        <w:pStyle w:val="Heading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программы «Профилактика правонарушений на территории города Бердска»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pPr w:vertAnchor="text" w:horzAnchor="margin" w:tblpXSpec="center" w:leftFromText="180" w:rightFromText="180" w:tblpY="-11"/>
        <w:tblW w:w="14649" w:type="dxa"/>
        <w:jc w:val="center"/>
        <w:tblInd w:w="0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 w:noHBand="0" w:noVBand="0" w:firstColumn="0" w:lastRow="0" w:lastColumn="0" w:firstRow="0"/>
      </w:tblPr>
      <w:tblGrid>
        <w:gridCol w:w="4760"/>
        <w:gridCol w:w="1985"/>
        <w:gridCol w:w="1487"/>
        <w:gridCol w:w="992"/>
        <w:gridCol w:w="1065"/>
        <w:gridCol w:w="1135"/>
        <w:gridCol w:w="1333"/>
        <w:gridCol w:w="1890"/>
      </w:tblGrid>
      <w:tr>
        <w:trPr>
          <w:trHeight w:val="600" w:hRule="atLeast"/>
        </w:trPr>
        <w:tc>
          <w:tcPr>
            <w:tcW w:w="4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и объемы расходов по программе</w:t>
            </w:r>
          </w:p>
        </w:tc>
        <w:tc>
          <w:tcPr>
            <w:tcW w:w="79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Финансовые затраты</w:t>
            </w:r>
          </w:p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>
        <w:trPr>
          <w:trHeight w:val="600" w:hRule="atLeast"/>
        </w:trPr>
        <w:tc>
          <w:tcPr>
            <w:tcW w:w="47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60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 реализации программы</w:t>
            </w:r>
          </w:p>
        </w:tc>
        <w:tc>
          <w:tcPr>
            <w:tcW w:w="189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18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257" w:hRule="atLeast"/>
        </w:trPr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>
        <w:trPr>
          <w:trHeight w:val="400" w:hRule="atLeast"/>
        </w:trPr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финансовых затрат, в том числе за счет: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7520,2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179,8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3494,9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  <w:szCs w:val="28"/>
              </w:rPr>
              <w:t>1216,5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</w:rPr>
            </w:pPr>
            <w:r>
              <w:rPr>
                <w:color w:themeColor="text1" w:val="000000"/>
                <w:sz w:val="28"/>
                <w:szCs w:val="28"/>
              </w:rPr>
              <w:t xml:space="preserve">  </w:t>
            </w:r>
            <w:r>
              <w:rPr>
                <w:color w:themeColor="text1" w:val="000000"/>
                <w:sz w:val="28"/>
                <w:szCs w:val="28"/>
              </w:rPr>
              <w:t>1314,5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  <w:szCs w:val="28"/>
              </w:rPr>
              <w:t>1314,5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 областного бюджета НСО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 местного бюджета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7520,2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179,8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3494,9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  <w:szCs w:val="28"/>
              </w:rPr>
              <w:t>1216,5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  <w:szCs w:val="28"/>
              </w:rPr>
              <w:t>1314,5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color w:themeColor="text1" w:val="000000"/>
                <w:sz w:val="28"/>
                <w:szCs w:val="28"/>
              </w:rPr>
              <w:t>1314,5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Внебюджетных источников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BodyTextIndented"/>
        <w:ind w:hanging="0"/>
        <w:jc w:val="both"/>
        <w:rPr>
          <w:b/>
          <w:szCs w:val="28"/>
        </w:rPr>
      </w:pPr>
      <w:r>
        <w:rPr>
          <w:b/>
          <w:szCs w:val="28"/>
        </w:rPr>
      </w:r>
    </w:p>
    <w:p>
      <w:pPr>
        <w:pStyle w:val="BodyTextIndented"/>
        <w:ind w:hanging="0"/>
        <w:jc w:val="both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             </w:t>
      </w:r>
      <w:r>
        <w:rPr>
          <w:szCs w:val="28"/>
        </w:rPr>
        <w:t>_______________».</w:t>
      </w:r>
    </w:p>
    <w:p>
      <w:pPr>
        <w:pStyle w:val="BodyTextIndented"/>
        <w:ind w:hanging="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</w:t>
      </w:r>
      <w:r>
        <w:rPr>
          <w:szCs w:val="28"/>
        </w:rPr>
        <w:t>_______________</w:t>
      </w:r>
    </w:p>
    <w:sectPr>
      <w:headerReference w:type="default" r:id="rId5"/>
      <w:headerReference w:type="first" r:id="rId6"/>
      <w:type w:val="nextPage"/>
      <w:pgSz w:orient="landscape" w:w="16838" w:h="11906"/>
      <w:pgMar w:left="1134" w:right="709" w:gutter="0" w:header="0" w:top="850" w:footer="0" w:bottom="1134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9250989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82562603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170" w:hanging="465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  <w:rPr/>
    </w:lvl>
  </w:abstractNum>
  <w:abstractNum w:abstractNumId="3">
    <w:lvl w:ilvl="0">
      <w:start w:val="3"/>
      <w:numFmt w:val="decimal"/>
      <w:lvlText w:val="%1)"/>
      <w:lvlJc w:val="left"/>
      <w:pPr>
        <w:tabs>
          <w:tab w:val="num" w:pos="0"/>
        </w:tabs>
        <w:ind w:left="106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36d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4">
    <w:name w:val="Heading 4"/>
    <w:basedOn w:val="Normal"/>
    <w:next w:val="Normal"/>
    <w:unhideWhenUsed/>
    <w:qFormat/>
    <w:rsid w:val="00700d5c"/>
    <w:pPr>
      <w:keepNext w:val="true"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с отступом Знак"/>
    <w:basedOn w:val="DefaultParagraphFont"/>
    <w:qFormat/>
    <w:rsid w:val="00236d6d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" w:customStyle="1">
    <w:name w:val="Основной текст 2 Знак"/>
    <w:basedOn w:val="DefaultParagraphFont"/>
    <w:qFormat/>
    <w:rsid w:val="00236d6d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d26d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d26d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кст выноски Знак"/>
    <w:basedOn w:val="DefaultParagraphFont"/>
    <w:uiPriority w:val="99"/>
    <w:semiHidden/>
    <w:qFormat/>
    <w:rsid w:val="00824de1"/>
    <w:rPr>
      <w:rFonts w:ascii="Tahoma" w:hAnsi="Tahoma" w:eastAsia="Times New Roman" w:cs="Tahoma"/>
      <w:sz w:val="16"/>
      <w:szCs w:val="16"/>
      <w:lang w:eastAsia="ru-RU"/>
    </w:rPr>
  </w:style>
  <w:style w:type="character" w:styleId="4" w:customStyle="1">
    <w:name w:val="Заголовок 4 Знак"/>
    <w:basedOn w:val="DefaultParagraphFont"/>
    <w:qFormat/>
    <w:rsid w:val="00700d5c"/>
    <w:rPr>
      <w:rFonts w:ascii="Calibri" w:hAnsi="Calibri" w:eastAsia="Times New Roman" w:cs="Times New Roman"/>
      <w:b/>
      <w:bCs/>
      <w:sz w:val="28"/>
      <w:szCs w:val="28"/>
      <w:lang w:eastAsia="ru-RU"/>
    </w:rPr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 w:customStyle="1">
    <w:name w:val="Указатель"/>
    <w:basedOn w:val="Normal"/>
    <w:qFormat/>
    <w:pPr>
      <w:suppressLineNumbers/>
    </w:pPr>
    <w:rPr>
      <w:rFonts w:cs="Mangal"/>
    </w:rPr>
  </w:style>
  <w:style w:type="paragraph" w:styleId="BodyTextIndented">
    <w:name w:val="Body Text, Indented"/>
    <w:basedOn w:val="Normal"/>
    <w:qFormat/>
    <w:rsid w:val="00236d6d"/>
    <w:pPr>
      <w:ind w:firstLine="709"/>
    </w:pPr>
    <w:rPr>
      <w:sz w:val="28"/>
    </w:rPr>
  </w:style>
  <w:style w:type="paragraph" w:styleId="BodyText2">
    <w:name w:val="Body Text 2"/>
    <w:basedOn w:val="Normal"/>
    <w:qFormat/>
    <w:rsid w:val="00236d6d"/>
    <w:pPr/>
    <w:rPr>
      <w:sz w:val="28"/>
    </w:rPr>
  </w:style>
  <w:style w:type="paragraph" w:styleId="NormalWeb">
    <w:name w:val="Normal (Web)"/>
    <w:basedOn w:val="Normal"/>
    <w:qFormat/>
    <w:rsid w:val="00236d6d"/>
    <w:pPr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80923"/>
    <w:pPr>
      <w:spacing w:before="0" w:after="0"/>
      <w:ind w:left="720"/>
      <w:contextualSpacing/>
    </w:pPr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rsid w:val="008d26d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8d26d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1a29e9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PlusNonformat" w:customStyle="1">
    <w:name w:val="ConsPlusNonformat"/>
    <w:qFormat/>
    <w:rsid w:val="00ad5d1b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824de1"/>
    <w:pPr/>
    <w:rPr>
      <w:rFonts w:ascii="Tahoma" w:hAnsi="Tahoma" w:cs="Tahoma"/>
      <w:sz w:val="16"/>
      <w:szCs w:val="16"/>
    </w:rPr>
  </w:style>
  <w:style w:type="paragraph" w:styleId="ConsPlusCell" w:customStyle="1">
    <w:name w:val="ConsPlusCell"/>
    <w:uiPriority w:val="99"/>
    <w:qFormat/>
    <w:rsid w:val="00700d5c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Style19">
    <w:name w:val="Содержимое врезки"/>
    <w:basedOn w:val="Normal"/>
    <w:qFormat/>
    <w:pPr/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AD2D1-9E9D-43AA-A057-D840366CC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LibreOffice/24.2.6.2$Linux_X86_64 LibreOffice_project/420$Build-2</Application>
  <AppVersion>15.0000</AppVersion>
  <Pages>3</Pages>
  <Words>607</Words>
  <Characters>3621</Characters>
  <CharactersWithSpaces>4966</CharactersWithSpaces>
  <Paragraphs>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2025-09-17T02:19:00Z</dcterms:created>
  <dc:creator>user</dc:creator>
  <dc:description/>
  <dc:language>ru-RU</dc:language>
  <cp:lastModifiedBy/>
  <cp:lastPrinted>2026-10-06T16:10:16Z</cp:lastPrinted>
  <dcterms:modified xsi:type="dcterms:W3CDTF">2026-10-06T16:10:23Z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